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86A96" w14:textId="0F47AEF1" w:rsidR="004B0C01" w:rsidRDefault="00C4142E" w:rsidP="00352C3F">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w:t>
      </w:r>
      <w:r w:rsidR="001606EE">
        <w:rPr>
          <w:rFonts w:ascii="Arial" w:hAnsi="Arial" w:cs="Arial"/>
          <w:b/>
          <w:sz w:val="28"/>
          <w:szCs w:val="28"/>
        </w:rPr>
        <w:t>1</w:t>
      </w:r>
      <w:r w:rsidR="00EB7134">
        <w:rPr>
          <w:rFonts w:ascii="Arial" w:hAnsi="Arial" w:cs="Arial"/>
          <w:b/>
          <w:sz w:val="28"/>
          <w:szCs w:val="28"/>
        </w:rPr>
        <w:t>2</w:t>
      </w:r>
      <w:r w:rsidR="007E4F41">
        <w:rPr>
          <w:rFonts w:ascii="Arial" w:hAnsi="Arial" w:cs="Arial"/>
          <w:b/>
          <w:sz w:val="28"/>
          <w:szCs w:val="28"/>
        </w:rPr>
        <w:tab/>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1606EE">
        <w:rPr>
          <w:rFonts w:ascii="Arial" w:hAnsi="Arial" w:cs="Arial"/>
          <w:b/>
          <w:sz w:val="28"/>
          <w:szCs w:val="28"/>
        </w:rPr>
        <w:t>4</w:t>
      </w:r>
      <w:r w:rsidR="00745A16">
        <w:rPr>
          <w:rFonts w:ascii="Arial" w:hAnsi="Arial" w:cs="Arial"/>
          <w:b/>
          <w:sz w:val="28"/>
          <w:szCs w:val="28"/>
        </w:rPr>
        <w:t>11296</w:t>
      </w:r>
    </w:p>
    <w:p w14:paraId="7A46B4E3" w14:textId="53A4B258" w:rsidR="00C4142E" w:rsidRPr="00E913CF" w:rsidRDefault="00EB7134" w:rsidP="00352C3F">
      <w:pPr>
        <w:pStyle w:val="NoSpacing"/>
        <w:contextualSpacing/>
        <w:jc w:val="both"/>
        <w:rPr>
          <w:rFonts w:ascii="Arial" w:hAnsi="Arial" w:cs="Arial"/>
          <w:b/>
          <w:sz w:val="28"/>
          <w:szCs w:val="28"/>
        </w:rPr>
      </w:pPr>
      <w:r>
        <w:rPr>
          <w:rFonts w:ascii="Arial" w:hAnsi="Arial" w:cs="Arial"/>
          <w:b/>
          <w:sz w:val="28"/>
          <w:szCs w:val="28"/>
        </w:rPr>
        <w:t>Maastricht</w:t>
      </w:r>
      <w:r w:rsidR="00161D33">
        <w:rPr>
          <w:rFonts w:ascii="Arial" w:hAnsi="Arial" w:cs="Arial"/>
          <w:b/>
          <w:sz w:val="28"/>
          <w:szCs w:val="28"/>
        </w:rPr>
        <w:t xml:space="preserve">, </w:t>
      </w:r>
      <w:r w:rsidR="004C50B1">
        <w:rPr>
          <w:rFonts w:ascii="Arial" w:hAnsi="Arial" w:cs="Arial"/>
          <w:b/>
          <w:sz w:val="28"/>
          <w:szCs w:val="28"/>
        </w:rPr>
        <w:t>NL</w:t>
      </w:r>
      <w:r w:rsidR="00D241D5">
        <w:rPr>
          <w:rFonts w:ascii="Arial" w:hAnsi="Arial" w:cs="Arial"/>
          <w:b/>
          <w:sz w:val="28"/>
          <w:szCs w:val="28"/>
        </w:rPr>
        <w:t>,</w:t>
      </w:r>
      <w:r w:rsidR="004C50B1">
        <w:rPr>
          <w:rFonts w:ascii="Arial" w:hAnsi="Arial" w:cs="Arial"/>
          <w:b/>
          <w:sz w:val="28"/>
          <w:szCs w:val="28"/>
        </w:rPr>
        <w:t xml:space="preserve"> </w:t>
      </w:r>
      <w:r>
        <w:rPr>
          <w:rFonts w:ascii="Arial" w:hAnsi="Arial" w:cs="Arial"/>
          <w:b/>
          <w:sz w:val="28"/>
          <w:szCs w:val="28"/>
        </w:rPr>
        <w:t>August</w:t>
      </w:r>
      <w:r w:rsidR="00C05EFB">
        <w:rPr>
          <w:rFonts w:ascii="Arial" w:hAnsi="Arial" w:cs="Arial"/>
          <w:b/>
          <w:sz w:val="28"/>
          <w:szCs w:val="28"/>
        </w:rPr>
        <w:t xml:space="preserve"> </w:t>
      </w:r>
      <w:r>
        <w:rPr>
          <w:rFonts w:ascii="Arial" w:hAnsi="Arial" w:cs="Arial"/>
          <w:b/>
          <w:sz w:val="28"/>
          <w:szCs w:val="28"/>
        </w:rPr>
        <w:t>19</w:t>
      </w:r>
      <w:r w:rsidR="00C05EFB" w:rsidRPr="00C05EFB">
        <w:rPr>
          <w:rFonts w:ascii="Arial" w:hAnsi="Arial" w:cs="Arial"/>
          <w:b/>
          <w:sz w:val="28"/>
          <w:szCs w:val="28"/>
          <w:vertAlign w:val="superscript"/>
        </w:rPr>
        <w:t>th</w:t>
      </w:r>
      <w:r w:rsidR="00E00A7B">
        <w:rPr>
          <w:rFonts w:ascii="Arial" w:hAnsi="Arial" w:cs="Arial"/>
          <w:b/>
          <w:sz w:val="28"/>
          <w:szCs w:val="28"/>
        </w:rPr>
        <w:t xml:space="preserve"> </w:t>
      </w:r>
      <w:r w:rsidR="00C4142E" w:rsidRPr="00E913CF">
        <w:rPr>
          <w:rFonts w:ascii="Arial" w:hAnsi="Arial" w:cs="Arial"/>
          <w:b/>
          <w:sz w:val="28"/>
          <w:szCs w:val="28"/>
        </w:rPr>
        <w:t>–</w:t>
      </w:r>
      <w:r w:rsidR="00E400E5">
        <w:rPr>
          <w:rFonts w:ascii="Arial" w:hAnsi="Arial" w:cs="Arial"/>
          <w:b/>
          <w:sz w:val="28"/>
          <w:szCs w:val="28"/>
        </w:rPr>
        <w:t xml:space="preserve"> </w:t>
      </w:r>
      <w:r w:rsidR="007E4F41">
        <w:rPr>
          <w:rFonts w:ascii="Arial" w:hAnsi="Arial" w:cs="Arial"/>
          <w:b/>
          <w:sz w:val="28"/>
          <w:szCs w:val="28"/>
        </w:rPr>
        <w:t>2</w:t>
      </w:r>
      <w:r w:rsidR="00536268">
        <w:rPr>
          <w:rFonts w:ascii="Arial" w:hAnsi="Arial" w:cs="Arial"/>
          <w:b/>
          <w:sz w:val="28"/>
          <w:szCs w:val="28"/>
        </w:rPr>
        <w:t>3</w:t>
      </w:r>
      <w:r w:rsidR="00536268">
        <w:rPr>
          <w:rFonts w:ascii="Arial" w:hAnsi="Arial" w:cs="Arial"/>
          <w:b/>
          <w:sz w:val="28"/>
          <w:szCs w:val="28"/>
          <w:vertAlign w:val="superscript"/>
        </w:rPr>
        <w:t>rd</w:t>
      </w:r>
      <w:r w:rsidR="00C4142E" w:rsidRPr="00E913CF">
        <w:rPr>
          <w:rFonts w:ascii="Arial" w:hAnsi="Arial" w:cs="Arial"/>
          <w:b/>
          <w:sz w:val="28"/>
          <w:szCs w:val="28"/>
        </w:rPr>
        <w:t>, 202</w:t>
      </w:r>
      <w:r w:rsidR="001606EE">
        <w:rPr>
          <w:rFonts w:ascii="Arial" w:hAnsi="Arial" w:cs="Arial"/>
          <w:b/>
          <w:sz w:val="28"/>
          <w:szCs w:val="28"/>
        </w:rPr>
        <w:t>4</w:t>
      </w:r>
    </w:p>
    <w:p w14:paraId="05965FD4" w14:textId="02919E89" w:rsidR="00C4142E" w:rsidRDefault="00C4142E" w:rsidP="00352C3F">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352C3F">
      <w:pPr>
        <w:pStyle w:val="NoSpacing"/>
        <w:contextualSpacing/>
        <w:jc w:val="both"/>
        <w:rPr>
          <w:rFonts w:ascii="Arial" w:eastAsiaTheme="minorEastAsia" w:hAnsi="Arial" w:cs="Arial"/>
          <w:b/>
          <w:sz w:val="24"/>
          <w:szCs w:val="24"/>
          <w:lang w:eastAsia="zh-CN"/>
        </w:rPr>
      </w:pPr>
    </w:p>
    <w:p w14:paraId="2BD8256E" w14:textId="02CC3604" w:rsidR="005E1775" w:rsidRPr="0052022F" w:rsidRDefault="005E1775" w:rsidP="00352C3F">
      <w:pPr>
        <w:pStyle w:val="NoSpacing"/>
        <w:contextualSpacing/>
        <w:jc w:val="both"/>
        <w:rPr>
          <w:rFonts w:ascii="Arial" w:eastAsiaTheme="minorEastAsia" w:hAnsi="Arial" w:cs="Arial"/>
          <w:b/>
          <w:sz w:val="24"/>
          <w:szCs w:val="24"/>
          <w:lang w:eastAsia="zh-CN"/>
        </w:rPr>
      </w:pPr>
      <w:r w:rsidRPr="0052022F">
        <w:rPr>
          <w:rFonts w:ascii="Arial" w:hAnsi="Arial" w:cs="Arial"/>
          <w:b/>
          <w:sz w:val="24"/>
          <w:szCs w:val="24"/>
        </w:rPr>
        <w:t>Agenda Item:</w:t>
      </w:r>
      <w:r w:rsidRPr="0052022F">
        <w:rPr>
          <w:rFonts w:ascii="Arial" w:hAnsi="Arial" w:cs="Arial"/>
          <w:b/>
          <w:sz w:val="24"/>
          <w:szCs w:val="24"/>
        </w:rPr>
        <w:tab/>
      </w:r>
      <w:r w:rsidRPr="0052022F">
        <w:rPr>
          <w:rFonts w:ascii="Arial" w:hAnsi="Arial" w:cs="Arial"/>
          <w:b/>
          <w:sz w:val="24"/>
          <w:szCs w:val="24"/>
        </w:rPr>
        <w:tab/>
      </w:r>
      <w:r w:rsidR="002D0641" w:rsidRPr="0052022F">
        <w:rPr>
          <w:rFonts w:ascii="Arial" w:hAnsi="Arial" w:cs="Arial"/>
          <w:b/>
          <w:sz w:val="24"/>
          <w:szCs w:val="24"/>
        </w:rPr>
        <w:t>8</w:t>
      </w:r>
      <w:r w:rsidRPr="0052022F">
        <w:rPr>
          <w:rFonts w:ascii="Arial" w:eastAsia="SimSun" w:hAnsi="Arial" w:cs="Arial"/>
          <w:b/>
          <w:sz w:val="24"/>
          <w:szCs w:val="24"/>
          <w:lang w:eastAsia="zh-CN"/>
        </w:rPr>
        <w:t>.</w:t>
      </w:r>
      <w:r w:rsidR="002D0641" w:rsidRPr="0052022F">
        <w:rPr>
          <w:rFonts w:ascii="Arial" w:eastAsia="SimSun" w:hAnsi="Arial" w:cs="Arial"/>
          <w:b/>
          <w:sz w:val="24"/>
          <w:szCs w:val="24"/>
          <w:lang w:eastAsia="zh-CN"/>
        </w:rPr>
        <w:t>24</w:t>
      </w:r>
      <w:r w:rsidR="00CC5418" w:rsidRPr="0052022F">
        <w:rPr>
          <w:rFonts w:ascii="Arial" w:eastAsia="SimSun" w:hAnsi="Arial" w:cs="Arial"/>
          <w:b/>
          <w:sz w:val="24"/>
          <w:szCs w:val="24"/>
          <w:lang w:eastAsia="zh-CN"/>
        </w:rPr>
        <w:t>.</w:t>
      </w:r>
      <w:r w:rsidR="002D0641" w:rsidRPr="0052022F">
        <w:rPr>
          <w:rFonts w:ascii="Arial" w:eastAsia="SimSun" w:hAnsi="Arial" w:cs="Arial"/>
          <w:b/>
          <w:sz w:val="24"/>
          <w:szCs w:val="24"/>
          <w:lang w:eastAsia="zh-CN"/>
        </w:rPr>
        <w:t>2</w:t>
      </w:r>
    </w:p>
    <w:p w14:paraId="74E70920" w14:textId="7C9CC46D" w:rsidR="00C4142E" w:rsidRPr="0052022F" w:rsidRDefault="00C4142E" w:rsidP="00352C3F">
      <w:pPr>
        <w:pStyle w:val="NoSpacing"/>
        <w:contextualSpacing/>
        <w:jc w:val="both"/>
        <w:rPr>
          <w:rFonts w:ascii="Arial" w:eastAsia="SimSun" w:hAnsi="Arial" w:cs="Arial"/>
          <w:b/>
          <w:sz w:val="24"/>
          <w:szCs w:val="24"/>
        </w:rPr>
      </w:pPr>
      <w:r w:rsidRPr="0052022F">
        <w:rPr>
          <w:rFonts w:ascii="Arial" w:hAnsi="Arial" w:cs="Arial"/>
          <w:b/>
          <w:sz w:val="24"/>
          <w:szCs w:val="24"/>
        </w:rPr>
        <w:t>Source:</w:t>
      </w:r>
      <w:r w:rsidRPr="0052022F">
        <w:rPr>
          <w:rFonts w:ascii="Arial" w:hAnsi="Arial" w:cs="Arial"/>
          <w:b/>
          <w:sz w:val="24"/>
          <w:szCs w:val="24"/>
        </w:rPr>
        <w:tab/>
      </w:r>
      <w:r w:rsidRPr="0052022F">
        <w:rPr>
          <w:rFonts w:ascii="Arial" w:hAnsi="Arial" w:cs="Arial"/>
          <w:b/>
          <w:sz w:val="24"/>
          <w:szCs w:val="24"/>
        </w:rPr>
        <w:tab/>
      </w:r>
      <w:r w:rsidR="005E1775" w:rsidRPr="0052022F">
        <w:rPr>
          <w:rFonts w:ascii="Arial" w:hAnsi="Arial" w:cs="Arial"/>
          <w:b/>
          <w:sz w:val="24"/>
          <w:szCs w:val="24"/>
        </w:rPr>
        <w:tab/>
      </w:r>
      <w:r w:rsidR="005E1775" w:rsidRPr="0052022F">
        <w:rPr>
          <w:rFonts w:ascii="Arial" w:hAnsi="Arial" w:cs="Arial"/>
          <w:b/>
          <w:sz w:val="24"/>
          <w:szCs w:val="24"/>
        </w:rPr>
        <w:tab/>
      </w:r>
      <w:r w:rsidRPr="0052022F">
        <w:rPr>
          <w:rFonts w:ascii="Arial" w:hAnsi="Arial" w:cs="Arial"/>
          <w:b/>
          <w:sz w:val="24"/>
          <w:szCs w:val="24"/>
        </w:rPr>
        <w:t>Inter</w:t>
      </w:r>
      <w:r w:rsidR="00A677A0" w:rsidRPr="0052022F">
        <w:rPr>
          <w:rFonts w:ascii="Arial" w:hAnsi="Arial" w:cs="Arial"/>
          <w:b/>
          <w:sz w:val="24"/>
          <w:szCs w:val="24"/>
        </w:rPr>
        <w:t>D</w:t>
      </w:r>
      <w:r w:rsidRPr="0052022F">
        <w:rPr>
          <w:rFonts w:ascii="Arial" w:hAnsi="Arial" w:cs="Arial"/>
          <w:b/>
          <w:sz w:val="24"/>
          <w:szCs w:val="24"/>
        </w:rPr>
        <w:t>igital</w:t>
      </w:r>
      <w:r w:rsidR="00795D6C" w:rsidRPr="0052022F">
        <w:rPr>
          <w:rFonts w:ascii="Arial" w:hAnsi="Arial" w:cs="Arial"/>
          <w:b/>
          <w:sz w:val="24"/>
          <w:szCs w:val="24"/>
        </w:rPr>
        <w:t xml:space="preserve"> </w:t>
      </w:r>
      <w:r w:rsidR="00D23EF4">
        <w:rPr>
          <w:rFonts w:ascii="Arial" w:hAnsi="Arial" w:cs="Arial"/>
          <w:b/>
          <w:sz w:val="24"/>
          <w:szCs w:val="24"/>
        </w:rPr>
        <w:t>Finland Oy</w:t>
      </w:r>
    </w:p>
    <w:p w14:paraId="5E560AE8" w14:textId="77B5DDEE" w:rsidR="00C4142E" w:rsidRPr="00E913CF" w:rsidRDefault="00C4142E" w:rsidP="00CE47FA">
      <w:pPr>
        <w:pStyle w:val="NoSpacing"/>
        <w:ind w:left="2010" w:hanging="2010"/>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007156EF">
        <w:rPr>
          <w:rFonts w:ascii="Arial" w:hAnsi="Arial" w:cs="Arial"/>
          <w:b/>
          <w:sz w:val="24"/>
          <w:szCs w:val="24"/>
        </w:rPr>
        <w:t xml:space="preserve">On </w:t>
      </w:r>
      <w:r w:rsidR="00CE47FA" w:rsidRPr="00CE47FA">
        <w:rPr>
          <w:rFonts w:ascii="Arial" w:hAnsi="Arial" w:cs="Arial"/>
          <w:b/>
          <w:sz w:val="24"/>
          <w:szCs w:val="24"/>
        </w:rPr>
        <w:t xml:space="preserve">UE assistance information </w:t>
      </w:r>
      <w:r w:rsidR="00E92312">
        <w:rPr>
          <w:rFonts w:ascii="Arial" w:hAnsi="Arial" w:cs="Arial"/>
          <w:b/>
          <w:sz w:val="24"/>
          <w:szCs w:val="24"/>
        </w:rPr>
        <w:t>for</w:t>
      </w:r>
      <w:r w:rsidR="00CE47FA" w:rsidRPr="00CE47FA">
        <w:rPr>
          <w:rFonts w:ascii="Arial" w:hAnsi="Arial" w:cs="Arial"/>
          <w:b/>
          <w:sz w:val="24"/>
          <w:szCs w:val="24"/>
        </w:rPr>
        <w:t xml:space="preserve"> </w:t>
      </w:r>
      <w:r w:rsidR="00F73C19">
        <w:rPr>
          <w:rFonts w:ascii="Arial" w:hAnsi="Arial" w:cs="Arial"/>
          <w:b/>
          <w:sz w:val="24"/>
          <w:szCs w:val="24"/>
        </w:rPr>
        <w:t>g</w:t>
      </w:r>
      <w:r w:rsidR="009A4430">
        <w:rPr>
          <w:rFonts w:ascii="Arial" w:hAnsi="Arial" w:cs="Arial"/>
          <w:b/>
          <w:sz w:val="24"/>
          <w:szCs w:val="24"/>
        </w:rPr>
        <w:t>ap</w:t>
      </w:r>
      <w:r w:rsidR="00F73C19">
        <w:rPr>
          <w:rFonts w:ascii="Arial" w:hAnsi="Arial" w:cs="Arial"/>
          <w:b/>
          <w:sz w:val="24"/>
          <w:szCs w:val="24"/>
        </w:rPr>
        <w:t xml:space="preserve"> skipping occasions </w:t>
      </w:r>
      <w:r w:rsidR="00E92312">
        <w:rPr>
          <w:rFonts w:ascii="Arial" w:hAnsi="Arial" w:cs="Arial"/>
          <w:b/>
          <w:sz w:val="24"/>
          <w:szCs w:val="24"/>
        </w:rPr>
        <w:t>-</w:t>
      </w:r>
      <w:r w:rsidR="00CE47FA" w:rsidRPr="00CE47FA">
        <w:rPr>
          <w:rFonts w:ascii="Arial" w:hAnsi="Arial" w:cs="Arial"/>
          <w:b/>
          <w:sz w:val="24"/>
          <w:szCs w:val="24"/>
        </w:rPr>
        <w:t xml:space="preserve"> NR XR </w:t>
      </w:r>
    </w:p>
    <w:p w14:paraId="35306FB9" w14:textId="6A51BBF7" w:rsidR="00C4142E" w:rsidRPr="00E913CF" w:rsidRDefault="00C4142E" w:rsidP="00352C3F">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E29D0">
        <w:rPr>
          <w:rFonts w:ascii="Arial" w:hAnsi="Arial" w:cs="Arial"/>
          <w:b/>
          <w:sz w:val="24"/>
          <w:szCs w:val="24"/>
        </w:rPr>
        <w:t>Discussion and decision</w:t>
      </w:r>
    </w:p>
    <w:p w14:paraId="0162CE0A" w14:textId="77777777" w:rsidR="00C4142E" w:rsidRPr="00B11D07" w:rsidRDefault="00C4142E" w:rsidP="00352C3F">
      <w:pPr>
        <w:pStyle w:val="NoSpacing"/>
        <w:contextualSpacing/>
        <w:jc w:val="both"/>
        <w:rPr>
          <w:rFonts w:ascii="Times" w:hAnsi="Times" w:cs="Times"/>
        </w:rPr>
      </w:pPr>
    </w:p>
    <w:p w14:paraId="57E60B4F" w14:textId="77777777" w:rsidR="00055FF4" w:rsidRDefault="00C4142E" w:rsidP="00200C06">
      <w:pPr>
        <w:pStyle w:val="Heading1"/>
        <w:numPr>
          <w:ilvl w:val="0"/>
          <w:numId w:val="4"/>
        </w:numPr>
        <w:spacing w:before="0" w:after="240"/>
        <w:jc w:val="both"/>
        <w:rPr>
          <w:rFonts w:cs="Arial"/>
          <w:smallCaps/>
          <w:lang w:val="en-US"/>
        </w:rPr>
      </w:pPr>
      <w:r w:rsidRPr="00E913CF">
        <w:rPr>
          <w:rFonts w:cs="Arial"/>
          <w:smallCaps/>
          <w:lang w:val="en-US"/>
        </w:rPr>
        <w:t>Background</w:t>
      </w:r>
    </w:p>
    <w:p w14:paraId="1B828765" w14:textId="0790B94A" w:rsidR="00D718E0" w:rsidRDefault="00BB7A30" w:rsidP="00200C06">
      <w:pPr>
        <w:pStyle w:val="BodyText"/>
        <w:rPr>
          <w:rFonts w:eastAsiaTheme="minorEastAsia" w:cs="Times"/>
          <w:sz w:val="22"/>
          <w:szCs w:val="22"/>
          <w:lang w:eastAsia="zh-CN"/>
        </w:rPr>
      </w:pPr>
      <w:r>
        <w:rPr>
          <w:rFonts w:eastAsiaTheme="minorEastAsia" w:cs="Times"/>
          <w:sz w:val="22"/>
          <w:szCs w:val="22"/>
          <w:lang w:eastAsia="zh-CN"/>
        </w:rPr>
        <w:t xml:space="preserve">During </w:t>
      </w:r>
      <w:r w:rsidR="00405310">
        <w:rPr>
          <w:rFonts w:eastAsiaTheme="minorEastAsia" w:cs="Times"/>
          <w:sz w:val="22"/>
          <w:szCs w:val="22"/>
          <w:lang w:eastAsia="zh-CN"/>
        </w:rPr>
        <w:t>RAN</w:t>
      </w:r>
      <w:r w:rsidR="00D81666">
        <w:rPr>
          <w:rFonts w:eastAsiaTheme="minorEastAsia" w:cs="Times"/>
          <w:sz w:val="22"/>
          <w:szCs w:val="22"/>
          <w:lang w:eastAsia="zh-CN"/>
        </w:rPr>
        <w:t>1</w:t>
      </w:r>
      <w:r w:rsidR="00405310">
        <w:rPr>
          <w:rFonts w:eastAsiaTheme="minorEastAsia" w:cs="Times"/>
          <w:sz w:val="22"/>
          <w:szCs w:val="22"/>
          <w:lang w:eastAsia="zh-CN"/>
        </w:rPr>
        <w:t xml:space="preserve"> </w:t>
      </w:r>
      <w:r w:rsidR="00D81666">
        <w:rPr>
          <w:rFonts w:eastAsiaTheme="minorEastAsia" w:cs="Times"/>
          <w:sz w:val="22"/>
          <w:szCs w:val="22"/>
          <w:lang w:eastAsia="zh-CN"/>
        </w:rPr>
        <w:t>Meeting</w:t>
      </w:r>
      <w:r w:rsidR="00405310">
        <w:rPr>
          <w:rFonts w:eastAsiaTheme="minorEastAsia" w:cs="Times"/>
          <w:sz w:val="22"/>
          <w:szCs w:val="22"/>
          <w:lang w:eastAsia="zh-CN"/>
        </w:rPr>
        <w:t xml:space="preserve"> #1</w:t>
      </w:r>
      <w:r w:rsidR="00D81666">
        <w:rPr>
          <w:rFonts w:eastAsiaTheme="minorEastAsia" w:cs="Times"/>
          <w:sz w:val="22"/>
          <w:szCs w:val="22"/>
          <w:lang w:eastAsia="zh-CN"/>
        </w:rPr>
        <w:t>17</w:t>
      </w:r>
      <w:r w:rsidR="00405310">
        <w:rPr>
          <w:rFonts w:eastAsiaTheme="minorEastAsia" w:cs="Times"/>
          <w:sz w:val="22"/>
          <w:szCs w:val="22"/>
          <w:lang w:eastAsia="zh-CN"/>
        </w:rPr>
        <w:t>,</w:t>
      </w:r>
      <w:r w:rsidR="00D81666">
        <w:rPr>
          <w:rFonts w:eastAsiaTheme="minorEastAsia" w:cs="Times"/>
          <w:sz w:val="22"/>
          <w:szCs w:val="22"/>
          <w:lang w:eastAsia="zh-CN"/>
        </w:rPr>
        <w:t xml:space="preserve"> an LS to RAN4 </w:t>
      </w:r>
      <w:r w:rsidR="008A225D">
        <w:rPr>
          <w:rFonts w:eastAsiaTheme="minorEastAsia" w:cs="Times"/>
          <w:sz w:val="22"/>
          <w:szCs w:val="22"/>
          <w:lang w:eastAsia="zh-CN"/>
        </w:rPr>
        <w:t xml:space="preserve">[1] </w:t>
      </w:r>
      <w:r w:rsidR="003F0305">
        <w:rPr>
          <w:rFonts w:eastAsiaTheme="minorEastAsia" w:cs="Times"/>
          <w:sz w:val="22"/>
          <w:szCs w:val="22"/>
          <w:lang w:eastAsia="zh-CN"/>
        </w:rPr>
        <w:t xml:space="preserve">related to the </w:t>
      </w:r>
      <w:r w:rsidR="003F0305" w:rsidRPr="003F0305">
        <w:rPr>
          <w:rFonts w:eastAsiaTheme="minorEastAsia" w:cs="Times"/>
          <w:sz w:val="22"/>
          <w:szCs w:val="22"/>
          <w:lang w:eastAsia="zh-CN"/>
        </w:rPr>
        <w:t xml:space="preserve">UE assistance information </w:t>
      </w:r>
      <w:r w:rsidR="009D5A1A">
        <w:rPr>
          <w:rFonts w:eastAsiaTheme="minorEastAsia" w:cs="Times"/>
          <w:sz w:val="22"/>
          <w:szCs w:val="22"/>
          <w:lang w:eastAsia="zh-CN"/>
        </w:rPr>
        <w:t>on</w:t>
      </w:r>
      <w:r w:rsidR="005138C6">
        <w:rPr>
          <w:rFonts w:eastAsiaTheme="minorEastAsia" w:cs="Times"/>
          <w:sz w:val="22"/>
          <w:szCs w:val="22"/>
          <w:lang w:eastAsia="zh-CN"/>
        </w:rPr>
        <w:t xml:space="preserve"> </w:t>
      </w:r>
      <w:r w:rsidR="00BA2AD8">
        <w:rPr>
          <w:rFonts w:eastAsiaTheme="minorEastAsia" w:cs="Times"/>
          <w:sz w:val="22"/>
          <w:szCs w:val="22"/>
          <w:lang w:eastAsia="zh-CN"/>
        </w:rPr>
        <w:t xml:space="preserve">skipping </w:t>
      </w:r>
      <w:r w:rsidR="005138C6">
        <w:rPr>
          <w:rFonts w:eastAsiaTheme="minorEastAsia" w:cs="Times"/>
          <w:sz w:val="22"/>
          <w:szCs w:val="22"/>
          <w:lang w:eastAsia="zh-CN"/>
        </w:rPr>
        <w:t>RRM</w:t>
      </w:r>
      <w:r w:rsidR="003F0305" w:rsidRPr="003F0305">
        <w:rPr>
          <w:rFonts w:eastAsiaTheme="minorEastAsia" w:cs="Times"/>
          <w:sz w:val="22"/>
          <w:szCs w:val="22"/>
          <w:lang w:eastAsia="zh-CN"/>
        </w:rPr>
        <w:t xml:space="preserve"> measurement occasions for NR XR </w:t>
      </w:r>
      <w:r w:rsidR="003F0305">
        <w:rPr>
          <w:rFonts w:eastAsiaTheme="minorEastAsia" w:cs="Times"/>
          <w:sz w:val="22"/>
          <w:szCs w:val="22"/>
          <w:lang w:eastAsia="zh-CN"/>
        </w:rPr>
        <w:t>has been approved</w:t>
      </w:r>
      <w:r w:rsidR="00E23923">
        <w:rPr>
          <w:rFonts w:eastAsiaTheme="minorEastAsia" w:cs="Times"/>
          <w:sz w:val="22"/>
          <w:szCs w:val="22"/>
          <w:lang w:eastAsia="zh-CN"/>
        </w:rPr>
        <w:t>.</w:t>
      </w:r>
      <w:r w:rsidR="008A225D">
        <w:rPr>
          <w:rFonts w:eastAsiaTheme="minorEastAsia" w:cs="Times"/>
          <w:sz w:val="22"/>
          <w:szCs w:val="22"/>
          <w:lang w:eastAsia="zh-CN"/>
        </w:rPr>
        <w:t xml:space="preserve"> </w:t>
      </w:r>
    </w:p>
    <w:p w14:paraId="1E278ED1" w14:textId="46AFB1B1" w:rsidR="0094612A" w:rsidRDefault="00BE5CCC" w:rsidP="00931031">
      <w:pPr>
        <w:pStyle w:val="BodyText"/>
        <w:spacing w:after="0"/>
        <w:rPr>
          <w:rFonts w:eastAsiaTheme="minorEastAsia" w:cs="Times"/>
          <w:sz w:val="22"/>
          <w:szCs w:val="22"/>
          <w:lang w:eastAsia="zh-CN"/>
        </w:rPr>
      </w:pPr>
      <w:r>
        <w:rPr>
          <w:rFonts w:eastAsiaTheme="minorEastAsia" w:cs="Times"/>
          <w:sz w:val="22"/>
          <w:szCs w:val="22"/>
          <w:lang w:eastAsia="zh-CN"/>
        </w:rPr>
        <w:t>As</w:t>
      </w:r>
      <w:r w:rsidR="005D26BA">
        <w:rPr>
          <w:rFonts w:eastAsiaTheme="minorEastAsia" w:cs="Times"/>
          <w:sz w:val="22"/>
          <w:szCs w:val="22"/>
          <w:lang w:eastAsia="zh-CN"/>
        </w:rPr>
        <w:t xml:space="preserve"> there was no consensus </w:t>
      </w:r>
      <w:r w:rsidR="0018776C">
        <w:rPr>
          <w:rFonts w:eastAsiaTheme="minorEastAsia" w:cs="Times"/>
          <w:sz w:val="22"/>
          <w:szCs w:val="22"/>
          <w:lang w:eastAsia="zh-CN"/>
        </w:rPr>
        <w:t xml:space="preserve">in RAN1 </w:t>
      </w:r>
      <w:r w:rsidR="005D26BA">
        <w:rPr>
          <w:rFonts w:eastAsiaTheme="minorEastAsia" w:cs="Times"/>
          <w:sz w:val="22"/>
          <w:szCs w:val="22"/>
          <w:lang w:eastAsia="zh-CN"/>
        </w:rPr>
        <w:t xml:space="preserve">to support </w:t>
      </w:r>
      <w:r w:rsidR="008B74AE">
        <w:rPr>
          <w:rFonts w:eastAsiaTheme="minorEastAsia" w:cs="Times"/>
          <w:sz w:val="22"/>
          <w:szCs w:val="22"/>
          <w:lang w:eastAsia="zh-CN"/>
        </w:rPr>
        <w:t>this</w:t>
      </w:r>
      <w:r w:rsidR="002C4619">
        <w:rPr>
          <w:rFonts w:eastAsiaTheme="minorEastAsia" w:cs="Times"/>
          <w:sz w:val="22"/>
          <w:szCs w:val="22"/>
          <w:lang w:eastAsia="zh-CN"/>
        </w:rPr>
        <w:t xml:space="preserve"> feature, due to possible impact on RRM performance</w:t>
      </w:r>
      <w:r w:rsidR="00406D41">
        <w:rPr>
          <w:rFonts w:eastAsiaTheme="minorEastAsia" w:cs="Times"/>
          <w:sz w:val="22"/>
          <w:szCs w:val="22"/>
          <w:lang w:eastAsia="zh-CN"/>
        </w:rPr>
        <w:t xml:space="preserve"> from skipping measurement occasions</w:t>
      </w:r>
      <w:r w:rsidR="00B73758">
        <w:rPr>
          <w:rFonts w:eastAsiaTheme="minorEastAsia" w:cs="Times"/>
          <w:sz w:val="22"/>
          <w:szCs w:val="22"/>
          <w:lang w:eastAsia="zh-CN"/>
        </w:rPr>
        <w:t xml:space="preserve">, the decision to support </w:t>
      </w:r>
      <w:r w:rsidR="00CF280B">
        <w:rPr>
          <w:rFonts w:eastAsiaTheme="minorEastAsia" w:cs="Times"/>
          <w:sz w:val="22"/>
          <w:szCs w:val="22"/>
          <w:lang w:eastAsia="zh-CN"/>
        </w:rPr>
        <w:t xml:space="preserve">it </w:t>
      </w:r>
      <w:r w:rsidR="00B73758">
        <w:rPr>
          <w:rFonts w:eastAsiaTheme="minorEastAsia" w:cs="Times"/>
          <w:sz w:val="22"/>
          <w:szCs w:val="22"/>
          <w:lang w:eastAsia="zh-CN"/>
        </w:rPr>
        <w:t>or not</w:t>
      </w:r>
      <w:r w:rsidR="00176497">
        <w:rPr>
          <w:rFonts w:eastAsiaTheme="minorEastAsia" w:cs="Times"/>
          <w:sz w:val="22"/>
          <w:szCs w:val="22"/>
          <w:lang w:eastAsia="zh-CN"/>
        </w:rPr>
        <w:t xml:space="preserve"> was delegated to RAN4</w:t>
      </w:r>
      <w:r w:rsidR="00874174">
        <w:rPr>
          <w:rFonts w:eastAsiaTheme="minorEastAsia" w:cs="Times"/>
          <w:sz w:val="22"/>
          <w:szCs w:val="22"/>
          <w:lang w:eastAsia="zh-CN"/>
        </w:rPr>
        <w:t xml:space="preserve">. </w:t>
      </w:r>
    </w:p>
    <w:p w14:paraId="049A03E9" w14:textId="77777777" w:rsidR="004C1233" w:rsidRPr="00C80E81" w:rsidRDefault="004C1233" w:rsidP="00352C3F">
      <w:pPr>
        <w:pStyle w:val="BodyText"/>
        <w:spacing w:after="0"/>
        <w:ind w:firstLine="288"/>
        <w:contextualSpacing/>
        <w:rPr>
          <w:rFonts w:ascii="Times New Roman" w:eastAsiaTheme="minorEastAsia" w:hAnsi="Times New Roman"/>
          <w:bCs/>
          <w:szCs w:val="20"/>
          <w:lang w:eastAsia="zh-CN"/>
        </w:rPr>
      </w:pPr>
    </w:p>
    <w:p w14:paraId="343EC8F0" w14:textId="2AEB0B57" w:rsidR="00693DB6" w:rsidRDefault="00693DB6" w:rsidP="00200C06">
      <w:pPr>
        <w:pStyle w:val="Heading1"/>
        <w:numPr>
          <w:ilvl w:val="0"/>
          <w:numId w:val="4"/>
        </w:numPr>
        <w:spacing w:before="0" w:after="240"/>
        <w:jc w:val="both"/>
        <w:rPr>
          <w:rFonts w:cs="Arial"/>
          <w:smallCaps/>
          <w:lang w:val="en-US"/>
        </w:rPr>
      </w:pPr>
      <w:r>
        <w:rPr>
          <w:rFonts w:cs="Arial"/>
          <w:smallCaps/>
          <w:lang w:val="en-US"/>
        </w:rPr>
        <w:t>Discussion</w:t>
      </w:r>
    </w:p>
    <w:p w14:paraId="3BA2A55D" w14:textId="07CD26D9" w:rsidR="00D826EB" w:rsidRDefault="00F43981" w:rsidP="0031787E">
      <w:pPr>
        <w:pStyle w:val="BodyText"/>
        <w:spacing w:after="0"/>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7F5063">
        <w:rPr>
          <w:rFonts w:eastAsiaTheme="minorEastAsia" w:cs="Times"/>
          <w:sz w:val="22"/>
          <w:szCs w:val="22"/>
          <w:lang w:eastAsia="zh-CN"/>
        </w:rPr>
        <w:t xml:space="preserve">preliminary </w:t>
      </w:r>
      <w:r w:rsidR="00CF280B">
        <w:rPr>
          <w:rFonts w:eastAsiaTheme="minorEastAsia" w:cs="Times"/>
          <w:sz w:val="22"/>
          <w:szCs w:val="22"/>
          <w:lang w:eastAsia="zh-CN"/>
        </w:rPr>
        <w:t xml:space="preserve">impact </w:t>
      </w:r>
      <w:r w:rsidR="004C0DD0">
        <w:rPr>
          <w:rFonts w:eastAsiaTheme="minorEastAsia" w:cs="Times"/>
          <w:sz w:val="22"/>
          <w:szCs w:val="22"/>
          <w:lang w:eastAsia="zh-CN"/>
        </w:rPr>
        <w:t xml:space="preserve">analysis </w:t>
      </w:r>
      <w:r w:rsidR="00B72CD3">
        <w:rPr>
          <w:rFonts w:eastAsiaTheme="minorEastAsia" w:cs="Times"/>
          <w:sz w:val="22"/>
          <w:szCs w:val="22"/>
          <w:lang w:eastAsia="zh-CN"/>
        </w:rPr>
        <w:t xml:space="preserve">on </w:t>
      </w:r>
      <w:r w:rsidR="00CF280B" w:rsidRPr="003F0305">
        <w:rPr>
          <w:rFonts w:eastAsiaTheme="minorEastAsia" w:cs="Times"/>
          <w:sz w:val="22"/>
          <w:szCs w:val="22"/>
          <w:lang w:eastAsia="zh-CN"/>
        </w:rPr>
        <w:t>UE assistance information related to measurements occasions for NR XR case</w:t>
      </w:r>
      <w:r w:rsidR="00CF280B">
        <w:rPr>
          <w:rFonts w:eastAsiaTheme="minorEastAsia" w:cs="Times"/>
          <w:sz w:val="22"/>
          <w:szCs w:val="22"/>
          <w:lang w:eastAsia="zh-CN"/>
        </w:rPr>
        <w:t xml:space="preserve"> and make </w:t>
      </w:r>
      <w:r w:rsidR="008B2481">
        <w:rPr>
          <w:rFonts w:eastAsiaTheme="minorEastAsia" w:cs="Times"/>
          <w:sz w:val="22"/>
          <w:szCs w:val="22"/>
          <w:lang w:eastAsia="zh-CN"/>
        </w:rPr>
        <w:t>several recommendations</w:t>
      </w:r>
      <w:r w:rsidR="00A16001">
        <w:rPr>
          <w:rFonts w:eastAsiaTheme="minorEastAsia" w:cs="Times"/>
          <w:sz w:val="22"/>
          <w:szCs w:val="22"/>
          <w:lang w:eastAsia="zh-CN"/>
        </w:rPr>
        <w:t>.</w:t>
      </w:r>
      <w:r w:rsidR="00200C06" w:rsidRPr="00200C06">
        <w:t xml:space="preserve"> </w:t>
      </w:r>
      <w:r w:rsidR="00200C06" w:rsidRPr="00200C06">
        <w:rPr>
          <w:rFonts w:eastAsiaTheme="minorEastAsia" w:cs="Times"/>
          <w:sz w:val="22"/>
          <w:szCs w:val="22"/>
          <w:lang w:eastAsia="zh-CN"/>
        </w:rPr>
        <w:t>For convenience we are listing below the LS text</w:t>
      </w:r>
      <w:r w:rsidR="005256FE">
        <w:rPr>
          <w:rFonts w:eastAsiaTheme="minorEastAsia" w:cs="Times"/>
          <w:sz w:val="22"/>
          <w:szCs w:val="22"/>
          <w:lang w:eastAsia="zh-CN"/>
        </w:rPr>
        <w:t xml:space="preserve"> [1]</w:t>
      </w:r>
      <w:r w:rsidR="00200C06" w:rsidRPr="00200C06">
        <w:rPr>
          <w:rFonts w:eastAsiaTheme="minorEastAsia" w:cs="Times"/>
          <w:sz w:val="22"/>
          <w:szCs w:val="22"/>
          <w:lang w:eastAsia="zh-CN"/>
        </w:rPr>
        <w:t>:</w:t>
      </w:r>
    </w:p>
    <w:p w14:paraId="4A5E1229" w14:textId="77777777" w:rsidR="0004155F" w:rsidRDefault="0004155F" w:rsidP="00352C3F">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B765A" w14:paraId="06A5F792" w14:textId="77777777" w:rsidTr="003B765A">
        <w:tc>
          <w:tcPr>
            <w:tcW w:w="10160" w:type="dxa"/>
          </w:tcPr>
          <w:p w14:paraId="6A2D8899" w14:textId="77777777" w:rsidR="00E91829" w:rsidRPr="004E1EF9" w:rsidRDefault="00E91829" w:rsidP="00E91829">
            <w:pPr>
              <w:rPr>
                <w:b/>
                <w:bCs/>
                <w:i/>
                <w:iCs/>
                <w:sz w:val="22"/>
                <w:szCs w:val="22"/>
                <w:lang w:val="en-US"/>
              </w:rPr>
            </w:pPr>
            <w:r w:rsidRPr="004E1EF9">
              <w:rPr>
                <w:b/>
                <w:bCs/>
                <w:i/>
                <w:iCs/>
                <w:sz w:val="22"/>
                <w:szCs w:val="22"/>
                <w:highlight w:val="green"/>
                <w:lang w:val="en-US"/>
              </w:rPr>
              <w:t>Agreement</w:t>
            </w:r>
          </w:p>
          <w:p w14:paraId="6FDE3B7B" w14:textId="77777777" w:rsidR="00E91829" w:rsidRPr="004E1EF9" w:rsidRDefault="00E91829" w:rsidP="00E91829">
            <w:pPr>
              <w:rPr>
                <w:i/>
                <w:iCs/>
                <w:sz w:val="22"/>
                <w:szCs w:val="22"/>
                <w:lang w:val="en-US"/>
              </w:rPr>
            </w:pPr>
            <w:r w:rsidRPr="004E1EF9">
              <w:rPr>
                <w:i/>
                <w:iCs/>
                <w:sz w:val="22"/>
                <w:szCs w:val="22"/>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3B9CDF16" w14:textId="77777777" w:rsidR="00E91829" w:rsidRPr="004E1EF9" w:rsidRDefault="00E91829" w:rsidP="007F5063">
            <w:pPr>
              <w:pStyle w:val="ListParagraph"/>
              <w:numPr>
                <w:ilvl w:val="0"/>
                <w:numId w:val="12"/>
              </w:numPr>
              <w:contextualSpacing/>
              <w:rPr>
                <w:rFonts w:ascii="Times New Roman" w:hAnsi="Times New Roman"/>
                <w:i/>
                <w:iCs/>
              </w:rPr>
            </w:pPr>
            <w:r w:rsidRPr="004E1EF9">
              <w:rPr>
                <w:rFonts w:ascii="Times New Roman" w:hAnsi="Times New Roman"/>
                <w:i/>
                <w:iCs/>
              </w:rPr>
              <w:t>FFS: UE assistance information related to measurement occasions:</w:t>
            </w:r>
          </w:p>
          <w:p w14:paraId="0C271D25" w14:textId="77777777" w:rsidR="00E91829" w:rsidRPr="004E1EF9" w:rsidRDefault="00E91829" w:rsidP="007F5063">
            <w:pPr>
              <w:pStyle w:val="ListParagraph"/>
              <w:numPr>
                <w:ilvl w:val="1"/>
                <w:numId w:val="12"/>
              </w:numPr>
              <w:contextualSpacing/>
              <w:rPr>
                <w:rFonts w:ascii="Times New Roman" w:hAnsi="Times New Roman"/>
                <w:i/>
                <w:iCs/>
              </w:rPr>
            </w:pPr>
            <w:r w:rsidRPr="004E1EF9">
              <w:rPr>
                <w:rFonts w:ascii="Times New Roman" w:hAnsi="Times New Roman"/>
                <w:i/>
                <w:iCs/>
              </w:rPr>
              <w:t xml:space="preserve">FFS: The number of needed measurement gaps/SMTC with restrictions within a time period; </w:t>
            </w:r>
          </w:p>
          <w:p w14:paraId="5395D93A" w14:textId="77777777" w:rsidR="00E91829" w:rsidRPr="004E1EF9" w:rsidRDefault="00E91829" w:rsidP="007F5063">
            <w:pPr>
              <w:pStyle w:val="ListParagraph"/>
              <w:numPr>
                <w:ilvl w:val="1"/>
                <w:numId w:val="12"/>
              </w:numPr>
              <w:contextualSpacing/>
              <w:rPr>
                <w:rFonts w:ascii="Times New Roman" w:hAnsi="Times New Roman"/>
                <w:i/>
                <w:iCs/>
              </w:rPr>
            </w:pPr>
            <w:r w:rsidRPr="004E1EF9">
              <w:rPr>
                <w:rFonts w:ascii="Times New Roman" w:hAnsi="Times New Roman"/>
                <w:i/>
                <w:iCs/>
              </w:rPr>
              <w:t>FFS: The maximum number or ratio of MGs/SMTC with restrictions that can be skipped within a time period;</w:t>
            </w:r>
          </w:p>
          <w:p w14:paraId="36BB562B" w14:textId="77777777" w:rsidR="00E91829" w:rsidRPr="004E1EF9" w:rsidRDefault="00E91829" w:rsidP="007F5063">
            <w:pPr>
              <w:pStyle w:val="ListParagraph"/>
              <w:numPr>
                <w:ilvl w:val="1"/>
                <w:numId w:val="12"/>
              </w:numPr>
              <w:contextualSpacing/>
              <w:rPr>
                <w:rFonts w:ascii="Times New Roman" w:hAnsi="Times New Roman"/>
                <w:i/>
                <w:iCs/>
              </w:rPr>
            </w:pPr>
            <w:r w:rsidRPr="004E1EF9">
              <w:rPr>
                <w:rFonts w:ascii="Times New Roman" w:hAnsi="Times New Roman"/>
                <w:i/>
                <w:iCs/>
              </w:rPr>
              <w:t>FFS: The number of required SSBs within a time period;</w:t>
            </w:r>
          </w:p>
          <w:p w14:paraId="4BE59021" w14:textId="77777777" w:rsidR="00E91829" w:rsidRPr="004E1EF9" w:rsidRDefault="00E91829" w:rsidP="007F5063">
            <w:pPr>
              <w:pStyle w:val="ListParagraph"/>
              <w:numPr>
                <w:ilvl w:val="1"/>
                <w:numId w:val="12"/>
              </w:numPr>
              <w:contextualSpacing/>
              <w:rPr>
                <w:rFonts w:ascii="Times New Roman" w:hAnsi="Times New Roman"/>
                <w:i/>
                <w:iCs/>
              </w:rPr>
            </w:pPr>
            <w:r w:rsidRPr="004E1EF9">
              <w:rPr>
                <w:rFonts w:ascii="Times New Roman" w:hAnsi="Times New Roman"/>
                <w:i/>
                <w:iCs/>
              </w:rPr>
              <w:t>FFS: The number of consecutive RRM measurements that can be skipped;</w:t>
            </w:r>
          </w:p>
          <w:p w14:paraId="40D71A08" w14:textId="77777777" w:rsidR="00E91829" w:rsidRPr="004E1EF9" w:rsidRDefault="00E91829" w:rsidP="007F5063">
            <w:pPr>
              <w:pStyle w:val="ListParagraph"/>
              <w:numPr>
                <w:ilvl w:val="1"/>
                <w:numId w:val="12"/>
              </w:numPr>
              <w:contextualSpacing/>
              <w:rPr>
                <w:rFonts w:ascii="Times New Roman" w:hAnsi="Times New Roman"/>
                <w:i/>
                <w:iCs/>
              </w:rPr>
            </w:pPr>
            <w:r w:rsidRPr="004E1EF9">
              <w:rPr>
                <w:rFonts w:ascii="Times New Roman" w:hAnsi="Times New Roman"/>
                <w:i/>
                <w:iCs/>
              </w:rPr>
              <w:t>FFS: The maximum interval between two consecutively reserved gap/restriction occasions for RRM measurements;</w:t>
            </w:r>
          </w:p>
          <w:p w14:paraId="170E68CB" w14:textId="77777777" w:rsidR="00E91829" w:rsidRPr="004E1EF9" w:rsidRDefault="00E91829" w:rsidP="007F5063">
            <w:pPr>
              <w:pStyle w:val="ListParagraph"/>
              <w:numPr>
                <w:ilvl w:val="1"/>
                <w:numId w:val="12"/>
              </w:numPr>
              <w:contextualSpacing/>
              <w:rPr>
                <w:rFonts w:ascii="Times New Roman" w:hAnsi="Times New Roman"/>
                <w:i/>
                <w:iCs/>
              </w:rPr>
            </w:pPr>
            <w:r w:rsidRPr="004E1EF9">
              <w:rPr>
                <w:rFonts w:ascii="Times New Roman" w:hAnsi="Times New Roman"/>
                <w:i/>
                <w:iCs/>
              </w:rPr>
              <w:t xml:space="preserve">FFS: The patterns of gap(s)/restriction(s) where skipping is feasible or acceptable;  </w:t>
            </w:r>
          </w:p>
          <w:p w14:paraId="1ED6FCF4" w14:textId="77777777" w:rsidR="00E91829" w:rsidRPr="004E1EF9" w:rsidRDefault="00E91829" w:rsidP="007F5063">
            <w:pPr>
              <w:pStyle w:val="ListParagraph"/>
              <w:numPr>
                <w:ilvl w:val="0"/>
                <w:numId w:val="12"/>
              </w:numPr>
              <w:contextualSpacing/>
              <w:rPr>
                <w:rFonts w:ascii="Times New Roman" w:hAnsi="Times New Roman"/>
                <w:i/>
                <w:iCs/>
              </w:rPr>
            </w:pPr>
            <w:r w:rsidRPr="004E1EF9">
              <w:rPr>
                <w:rFonts w:ascii="Times New Roman" w:hAnsi="Times New Roman"/>
                <w:i/>
                <w:iCs/>
              </w:rPr>
              <w:t>FFS: UE assistance information related to channel conditions:</w:t>
            </w:r>
          </w:p>
          <w:p w14:paraId="38B2E1E0" w14:textId="77777777" w:rsidR="00E91829" w:rsidRPr="004E1EF9" w:rsidRDefault="00E91829" w:rsidP="007F5063">
            <w:pPr>
              <w:pStyle w:val="ListParagraph"/>
              <w:numPr>
                <w:ilvl w:val="1"/>
                <w:numId w:val="12"/>
              </w:numPr>
              <w:contextualSpacing/>
              <w:rPr>
                <w:rFonts w:ascii="Times New Roman" w:hAnsi="Times New Roman"/>
                <w:i/>
                <w:iCs/>
              </w:rPr>
            </w:pPr>
            <w:r w:rsidRPr="004E1EF9">
              <w:rPr>
                <w:rFonts w:ascii="Times New Roman" w:hAnsi="Times New Roman"/>
                <w:i/>
                <w:iCs/>
              </w:rPr>
              <w:t>FFS: RSRP is below/above search threshold (s-MeasureConfig);</w:t>
            </w:r>
          </w:p>
          <w:p w14:paraId="419021EC" w14:textId="77777777" w:rsidR="00E91829" w:rsidRPr="004E1EF9" w:rsidRDefault="00E91829" w:rsidP="007F5063">
            <w:pPr>
              <w:pStyle w:val="ListParagraph"/>
              <w:numPr>
                <w:ilvl w:val="0"/>
                <w:numId w:val="12"/>
              </w:numPr>
              <w:contextualSpacing/>
              <w:rPr>
                <w:rFonts w:ascii="Times New Roman" w:hAnsi="Times New Roman"/>
                <w:i/>
                <w:iCs/>
              </w:rPr>
            </w:pPr>
            <w:r w:rsidRPr="004E1EF9">
              <w:rPr>
                <w:rFonts w:ascii="Times New Roman" w:hAnsi="Times New Roman"/>
                <w:i/>
                <w:iCs/>
              </w:rPr>
              <w:t>FFS: UE assistance information related to traffic:</w:t>
            </w:r>
          </w:p>
          <w:p w14:paraId="51722284" w14:textId="77777777" w:rsidR="00E91829" w:rsidRPr="004E1EF9" w:rsidRDefault="00E91829" w:rsidP="007F5063">
            <w:pPr>
              <w:pStyle w:val="ListParagraph"/>
              <w:numPr>
                <w:ilvl w:val="1"/>
                <w:numId w:val="12"/>
              </w:numPr>
              <w:contextualSpacing/>
              <w:rPr>
                <w:rFonts w:ascii="Times New Roman" w:hAnsi="Times New Roman"/>
                <w:i/>
                <w:iCs/>
                <w:lang w:val="fr-FR"/>
              </w:rPr>
            </w:pPr>
            <w:r w:rsidRPr="004E1EF9">
              <w:rPr>
                <w:rFonts w:ascii="Times New Roman" w:hAnsi="Times New Roman"/>
                <w:i/>
                <w:iCs/>
                <w:lang w:val="fr-FR"/>
              </w:rPr>
              <w:t>FFS: PSI (PDU set importance);</w:t>
            </w:r>
          </w:p>
          <w:p w14:paraId="22A2FC3E" w14:textId="77777777" w:rsidR="00E91829" w:rsidRPr="004E1EF9" w:rsidRDefault="00E91829" w:rsidP="007F5063">
            <w:pPr>
              <w:pStyle w:val="ListParagraph"/>
              <w:numPr>
                <w:ilvl w:val="0"/>
                <w:numId w:val="12"/>
              </w:numPr>
              <w:contextualSpacing/>
              <w:rPr>
                <w:rFonts w:ascii="Times New Roman" w:hAnsi="Times New Roman"/>
                <w:i/>
                <w:iCs/>
              </w:rPr>
            </w:pPr>
            <w:r w:rsidRPr="004E1EF9">
              <w:rPr>
                <w:rFonts w:ascii="Times New Roman" w:hAnsi="Times New Roman"/>
                <w:i/>
                <w:iCs/>
              </w:rPr>
              <w:t>FFS: UE assistance information related to UE mobility:</w:t>
            </w:r>
          </w:p>
          <w:p w14:paraId="61B3ABA4" w14:textId="77777777" w:rsidR="00E91829" w:rsidRPr="004E1EF9" w:rsidRDefault="00E91829" w:rsidP="007F5063">
            <w:pPr>
              <w:pStyle w:val="ListParagraph"/>
              <w:numPr>
                <w:ilvl w:val="1"/>
                <w:numId w:val="12"/>
              </w:numPr>
              <w:contextualSpacing/>
              <w:rPr>
                <w:rFonts w:ascii="Times New Roman" w:hAnsi="Times New Roman"/>
                <w:i/>
                <w:iCs/>
              </w:rPr>
            </w:pPr>
            <w:r w:rsidRPr="004E1EF9">
              <w:rPr>
                <w:rFonts w:ascii="Times New Roman" w:hAnsi="Times New Roman"/>
                <w:i/>
                <w:iCs/>
              </w:rPr>
              <w:t>FFS: L3 parameters related to mobility, e.g., static or not</w:t>
            </w:r>
          </w:p>
          <w:p w14:paraId="44CC999B" w14:textId="77777777" w:rsidR="00E91829" w:rsidRPr="004E1EF9" w:rsidRDefault="00E91829" w:rsidP="00E91829">
            <w:pPr>
              <w:pStyle w:val="ListParagraph"/>
              <w:rPr>
                <w:rFonts w:ascii="Times New Roman" w:hAnsi="Times New Roman"/>
                <w:i/>
                <w:iCs/>
              </w:rPr>
            </w:pPr>
            <w:r w:rsidRPr="004E1EF9">
              <w:rPr>
                <w:rFonts w:ascii="Times New Roman" w:hAnsi="Times New Roman"/>
                <w:i/>
                <w:iCs/>
              </w:rPr>
              <w:t>Companies are encouraged to provide additional details (e.g. how often the UE assistance info is provided, timing, applicable scenarios, performance gains, etc) on their preferred scheme.</w:t>
            </w:r>
          </w:p>
          <w:p w14:paraId="782D9FC7" w14:textId="77777777" w:rsidR="00E91829" w:rsidRPr="004E1EF9" w:rsidRDefault="00E91829" w:rsidP="00E91829">
            <w:pPr>
              <w:pStyle w:val="ListParagraph"/>
              <w:rPr>
                <w:rFonts w:ascii="Times New Roman" w:hAnsi="Times New Roman"/>
                <w:i/>
                <w:iCs/>
              </w:rPr>
            </w:pPr>
            <w:r w:rsidRPr="004E1EF9">
              <w:rPr>
                <w:rFonts w:ascii="Times New Roman" w:hAnsi="Times New Roman"/>
                <w:i/>
                <w:iCs/>
              </w:rPr>
              <w:lastRenderedPageBreak/>
              <w:t xml:space="preserve">Note: From specification point of view, there is no mandated gNB behavior in response to any of the UE assistance information. </w:t>
            </w:r>
          </w:p>
          <w:p w14:paraId="095798A5" w14:textId="77777777" w:rsidR="00E91829" w:rsidRPr="004E1EF9" w:rsidRDefault="00E91829" w:rsidP="00E91829">
            <w:pPr>
              <w:pStyle w:val="ListParagraph"/>
              <w:rPr>
                <w:rFonts w:ascii="Times New Roman" w:hAnsi="Times New Roman"/>
                <w:i/>
                <w:iCs/>
              </w:rPr>
            </w:pPr>
            <w:r w:rsidRPr="004E1EF9">
              <w:rPr>
                <w:rFonts w:ascii="Times New Roman" w:hAnsi="Times New Roman"/>
                <w:i/>
                <w:iCs/>
              </w:rPr>
              <w:t>RAN1 to make decision, from RAN1 perspective, in RAN1#117 on the support of UE assistance information.</w:t>
            </w:r>
          </w:p>
          <w:p w14:paraId="1626F17E" w14:textId="77777777" w:rsidR="00E91829" w:rsidRPr="004E1EF9" w:rsidRDefault="00E91829" w:rsidP="00E91829">
            <w:pPr>
              <w:rPr>
                <w:b/>
                <w:bCs/>
                <w:i/>
                <w:iCs/>
                <w:sz w:val="22"/>
                <w:szCs w:val="22"/>
              </w:rPr>
            </w:pPr>
            <w:r w:rsidRPr="004E1EF9">
              <w:rPr>
                <w:b/>
                <w:bCs/>
                <w:i/>
                <w:iCs/>
                <w:sz w:val="22"/>
                <w:szCs w:val="22"/>
                <w:lang w:val="en-US"/>
              </w:rPr>
              <w:t>Conclusion</w:t>
            </w:r>
          </w:p>
          <w:p w14:paraId="6F0B25B1" w14:textId="77777777" w:rsidR="00E91829" w:rsidRPr="004E1EF9" w:rsidRDefault="00E91829" w:rsidP="00E91829">
            <w:pPr>
              <w:rPr>
                <w:i/>
                <w:iCs/>
                <w:color w:val="000000"/>
                <w:sz w:val="22"/>
                <w:szCs w:val="22"/>
                <w:lang w:val="en-US"/>
              </w:rPr>
            </w:pPr>
            <w:r w:rsidRPr="004E1EF9">
              <w:rPr>
                <w:i/>
                <w:iCs/>
                <w:color w:val="000000"/>
                <w:sz w:val="22"/>
                <w:szCs w:val="22"/>
                <w:lang w:val="en-US"/>
              </w:rPr>
              <w:t>RAN1 does not further discuss new UE assistance information related to channel conditions, traffic, UE mobility.</w:t>
            </w:r>
          </w:p>
          <w:p w14:paraId="5C42B818" w14:textId="77777777" w:rsidR="00E91829" w:rsidRPr="004E1EF9" w:rsidRDefault="00E91829" w:rsidP="00E91829">
            <w:pPr>
              <w:rPr>
                <w:b/>
                <w:bCs/>
                <w:i/>
                <w:iCs/>
                <w:sz w:val="22"/>
                <w:szCs w:val="22"/>
                <w:lang w:val="en-US" w:eastAsia="ko-KR"/>
              </w:rPr>
            </w:pPr>
            <w:r w:rsidRPr="004E1EF9">
              <w:rPr>
                <w:b/>
                <w:bCs/>
                <w:i/>
                <w:iCs/>
                <w:sz w:val="22"/>
                <w:szCs w:val="22"/>
                <w:lang w:val="en-US" w:eastAsia="ko-KR"/>
              </w:rPr>
              <w:t>Conclusion</w:t>
            </w:r>
          </w:p>
          <w:p w14:paraId="6B5DC6BD" w14:textId="77777777" w:rsidR="003B765A" w:rsidRDefault="00E91829" w:rsidP="00E91829">
            <w:pPr>
              <w:pStyle w:val="BodyText"/>
              <w:spacing w:after="0"/>
              <w:contextualSpacing/>
              <w:rPr>
                <w:i/>
                <w:iCs/>
                <w:sz w:val="22"/>
                <w:szCs w:val="22"/>
              </w:rPr>
            </w:pPr>
            <w:r w:rsidRPr="004E1EF9">
              <w:rPr>
                <w:i/>
                <w:iCs/>
                <w:sz w:val="22"/>
                <w:szCs w:val="22"/>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0066EA9E" w14:textId="1F804249" w:rsidR="009C0303" w:rsidRDefault="009C0303" w:rsidP="00E91829">
            <w:pPr>
              <w:pStyle w:val="BodyText"/>
              <w:spacing w:after="0"/>
              <w:contextualSpacing/>
              <w:rPr>
                <w:i/>
                <w:iCs/>
                <w:sz w:val="22"/>
                <w:szCs w:val="22"/>
              </w:rPr>
            </w:pPr>
            <w:r>
              <w:rPr>
                <w:i/>
                <w:iCs/>
                <w:sz w:val="22"/>
                <w:szCs w:val="22"/>
              </w:rPr>
              <w:t>---------------------------------------------------------------------------------------------------------------------------------------</w:t>
            </w:r>
          </w:p>
          <w:p w14:paraId="59D58D72" w14:textId="77777777" w:rsidR="009C0303" w:rsidRDefault="009C0303" w:rsidP="00E91829">
            <w:pPr>
              <w:pStyle w:val="BodyText"/>
              <w:spacing w:after="0"/>
              <w:contextualSpacing/>
              <w:rPr>
                <w:i/>
                <w:iCs/>
                <w:sz w:val="22"/>
                <w:szCs w:val="22"/>
              </w:rPr>
            </w:pPr>
          </w:p>
          <w:p w14:paraId="70A02208" w14:textId="77777777" w:rsidR="009C0303" w:rsidRPr="009C0303" w:rsidRDefault="009C0303" w:rsidP="009C0303">
            <w:pPr>
              <w:rPr>
                <w:i/>
                <w:iCs/>
                <w:sz w:val="22"/>
                <w:szCs w:val="22"/>
                <w:lang w:val="en-US"/>
              </w:rPr>
            </w:pPr>
            <w:r w:rsidRPr="009C0303">
              <w:rPr>
                <w:i/>
                <w:iCs/>
                <w:sz w:val="22"/>
                <w:szCs w:val="22"/>
                <w:lang w:val="en-US"/>
              </w:rPr>
              <w:t xml:space="preserve">Particularly, it was discussed whether impact on RRM performance from skipping measurement occasions may be reduced if UE sends additional information: </w:t>
            </w:r>
          </w:p>
          <w:p w14:paraId="4A468205" w14:textId="77777777" w:rsidR="009C0303" w:rsidRPr="009C0303" w:rsidRDefault="009C0303" w:rsidP="007F5063">
            <w:pPr>
              <w:pStyle w:val="ListParagraph"/>
              <w:numPr>
                <w:ilvl w:val="0"/>
                <w:numId w:val="13"/>
              </w:numPr>
              <w:contextualSpacing/>
              <w:rPr>
                <w:rFonts w:ascii="Times New Roman" w:hAnsi="Times New Roman"/>
                <w:i/>
                <w:iCs/>
              </w:rPr>
            </w:pPr>
            <w:r w:rsidRPr="009C0303">
              <w:rPr>
                <w:rFonts w:ascii="Times New Roman" w:hAnsi="Times New Roman"/>
                <w:i/>
                <w:iCs/>
              </w:rPr>
              <w:t xml:space="preserve">Information about the maximum number of MGs/SMTC with restrictions that can be skipped within a time period. </w:t>
            </w:r>
          </w:p>
          <w:p w14:paraId="0DF6D010" w14:textId="77777777" w:rsidR="009C0303" w:rsidRPr="009C0303" w:rsidRDefault="009C0303" w:rsidP="007F5063">
            <w:pPr>
              <w:pStyle w:val="ListParagraph"/>
              <w:numPr>
                <w:ilvl w:val="0"/>
                <w:numId w:val="13"/>
              </w:numPr>
              <w:contextualSpacing/>
              <w:rPr>
                <w:rFonts w:ascii="Times New Roman" w:hAnsi="Times New Roman"/>
                <w:i/>
                <w:iCs/>
              </w:rPr>
            </w:pPr>
            <w:r w:rsidRPr="009C0303">
              <w:rPr>
                <w:rFonts w:ascii="Times New Roman" w:hAnsi="Times New Roman"/>
                <w:i/>
                <w:iCs/>
              </w:rPr>
              <w:t>Information about the patterns of gap(s)/restriction(s) where skipping is feasible or acceptable.</w:t>
            </w:r>
          </w:p>
          <w:p w14:paraId="5E363CD3" w14:textId="77777777" w:rsidR="00E072FB" w:rsidRPr="00E072FB" w:rsidRDefault="00E072FB" w:rsidP="00E072FB">
            <w:pPr>
              <w:spacing w:after="120"/>
              <w:ind w:left="1985" w:hanging="1985"/>
              <w:rPr>
                <w:rFonts w:ascii="Arial" w:hAnsi="Arial" w:cs="Arial"/>
                <w:b/>
                <w:i/>
                <w:iCs/>
                <w:sz w:val="22"/>
                <w:szCs w:val="22"/>
              </w:rPr>
            </w:pPr>
            <w:r w:rsidRPr="00E072FB">
              <w:rPr>
                <w:rFonts w:ascii="Arial" w:hAnsi="Arial" w:cs="Arial"/>
                <w:b/>
                <w:i/>
                <w:iCs/>
                <w:sz w:val="22"/>
                <w:szCs w:val="22"/>
              </w:rPr>
              <w:t xml:space="preserve">To </w:t>
            </w:r>
            <w:r w:rsidRPr="00E072FB">
              <w:rPr>
                <w:rFonts w:ascii="Arial" w:hAnsi="Arial" w:cs="Arial"/>
                <w:b/>
                <w:bCs/>
                <w:i/>
                <w:iCs/>
                <w:sz w:val="22"/>
                <w:szCs w:val="22"/>
              </w:rPr>
              <w:t>RAN4</w:t>
            </w:r>
            <w:r w:rsidRPr="00E072FB">
              <w:rPr>
                <w:rFonts w:ascii="Arial" w:hAnsi="Arial" w:cs="Arial"/>
                <w:b/>
                <w:i/>
                <w:iCs/>
                <w:sz w:val="22"/>
                <w:szCs w:val="22"/>
              </w:rPr>
              <w:t xml:space="preserve"> </w:t>
            </w:r>
          </w:p>
          <w:p w14:paraId="152A8E50" w14:textId="77777777" w:rsidR="009C0303" w:rsidRDefault="00E072FB" w:rsidP="00E072FB">
            <w:pPr>
              <w:spacing w:after="0"/>
              <w:rPr>
                <w:i/>
                <w:iCs/>
                <w:color w:val="0070C0"/>
                <w:sz w:val="22"/>
                <w:szCs w:val="22"/>
              </w:rPr>
            </w:pPr>
            <w:r w:rsidRPr="00E072FB">
              <w:rPr>
                <w:rFonts w:ascii="Arial" w:hAnsi="Arial" w:cs="Arial"/>
                <w:b/>
                <w:i/>
                <w:iCs/>
                <w:sz w:val="22"/>
                <w:szCs w:val="22"/>
              </w:rPr>
              <w:t xml:space="preserve">ACTION:  </w:t>
            </w:r>
            <w:r w:rsidRPr="00E072FB">
              <w:rPr>
                <w:i/>
                <w:iCs/>
                <w:sz w:val="22"/>
                <w:szCs w:val="22"/>
                <w:lang w:val="en-US"/>
              </w:rPr>
              <w:t>RAN1 kindly asks RAN4 to consider the above information into account and decide whether or not to introduce any UE assistance information related to measurement occasions.</w:t>
            </w:r>
            <w:r w:rsidRPr="00E072FB">
              <w:rPr>
                <w:rFonts w:ascii="Arial" w:hAnsi="Arial" w:cs="Arial"/>
                <w:b/>
                <w:i/>
                <w:iCs/>
                <w:color w:val="0070C0"/>
                <w:sz w:val="22"/>
                <w:szCs w:val="22"/>
              </w:rPr>
              <w:tab/>
            </w:r>
            <w:r w:rsidRPr="00E072FB">
              <w:rPr>
                <w:i/>
                <w:iCs/>
                <w:color w:val="0070C0"/>
                <w:sz w:val="22"/>
                <w:szCs w:val="22"/>
              </w:rPr>
              <w:t xml:space="preserve"> </w:t>
            </w:r>
          </w:p>
          <w:p w14:paraId="6284405C" w14:textId="5ECB24A4" w:rsidR="00485421" w:rsidRPr="00E072FB" w:rsidRDefault="00485421" w:rsidP="00E072FB">
            <w:pPr>
              <w:spacing w:after="0"/>
              <w:rPr>
                <w:i/>
                <w:iCs/>
                <w:color w:val="0070C0"/>
                <w:sz w:val="22"/>
                <w:szCs w:val="22"/>
              </w:rPr>
            </w:pPr>
          </w:p>
        </w:tc>
      </w:tr>
    </w:tbl>
    <w:p w14:paraId="708AAEAA" w14:textId="77777777" w:rsidR="00D826EB" w:rsidRDefault="00D826EB" w:rsidP="00352C3F">
      <w:pPr>
        <w:pStyle w:val="BodyText"/>
        <w:spacing w:after="0"/>
        <w:ind w:firstLine="288"/>
        <w:contextualSpacing/>
        <w:rPr>
          <w:rFonts w:eastAsiaTheme="minorEastAsia" w:cs="Times"/>
          <w:sz w:val="22"/>
          <w:szCs w:val="22"/>
          <w:lang w:eastAsia="zh-CN"/>
        </w:rPr>
      </w:pPr>
    </w:p>
    <w:p w14:paraId="74E56F60" w14:textId="77777777" w:rsidR="00123541" w:rsidRDefault="00123541" w:rsidP="00352C3F">
      <w:pPr>
        <w:pStyle w:val="BodyText"/>
        <w:spacing w:after="0"/>
        <w:ind w:firstLine="288"/>
        <w:contextualSpacing/>
        <w:rPr>
          <w:rFonts w:eastAsiaTheme="minorEastAsia" w:cs="Times"/>
          <w:sz w:val="22"/>
          <w:szCs w:val="22"/>
          <w:lang w:eastAsia="zh-CN"/>
        </w:rPr>
      </w:pPr>
    </w:p>
    <w:p w14:paraId="409A1588" w14:textId="74978207" w:rsidR="00DB2BEF" w:rsidRDefault="001C4DE6" w:rsidP="007F5063">
      <w:pPr>
        <w:pStyle w:val="Heading1"/>
        <w:numPr>
          <w:ilvl w:val="1"/>
          <w:numId w:val="11"/>
        </w:numPr>
        <w:spacing w:before="0" w:after="0"/>
        <w:ind w:left="720"/>
        <w:contextualSpacing/>
        <w:jc w:val="both"/>
        <w:rPr>
          <w:rFonts w:cs="Arial"/>
          <w:smallCaps/>
          <w:lang w:val="en-US"/>
        </w:rPr>
      </w:pPr>
      <w:bookmarkStart w:id="2" w:name="_Hlk68019238"/>
      <w:r>
        <w:rPr>
          <w:rFonts w:cs="Arial"/>
          <w:smallCaps/>
          <w:lang w:val="en-US"/>
        </w:rPr>
        <w:t>NR gap types and their applicability</w:t>
      </w:r>
    </w:p>
    <w:p w14:paraId="6790AF6D" w14:textId="77777777" w:rsidR="001C4DE6" w:rsidRPr="001C4DE6" w:rsidRDefault="001C4DE6" w:rsidP="001C4DE6">
      <w:pPr>
        <w:rPr>
          <w:lang w:val="en-US"/>
        </w:rPr>
      </w:pPr>
    </w:p>
    <w:p w14:paraId="21339874" w14:textId="19B9FEFF" w:rsidR="00C73205" w:rsidRDefault="00C73205" w:rsidP="008352B9">
      <w:pPr>
        <w:spacing w:after="120"/>
        <w:rPr>
          <w:sz w:val="22"/>
          <w:szCs w:val="22"/>
        </w:rPr>
      </w:pPr>
      <w:r w:rsidRPr="00C73205">
        <w:rPr>
          <w:sz w:val="22"/>
          <w:szCs w:val="22"/>
        </w:rPr>
        <w:t xml:space="preserve">In </w:t>
      </w:r>
      <w:r w:rsidR="00181E42">
        <w:rPr>
          <w:sz w:val="22"/>
          <w:szCs w:val="22"/>
        </w:rPr>
        <w:t xml:space="preserve">TS 38.133 </w:t>
      </w:r>
      <w:r w:rsidR="005256FE">
        <w:rPr>
          <w:sz w:val="22"/>
          <w:szCs w:val="22"/>
        </w:rPr>
        <w:t xml:space="preserve">[2] </w:t>
      </w:r>
      <w:r w:rsidR="00181E42">
        <w:rPr>
          <w:sz w:val="22"/>
          <w:szCs w:val="22"/>
        </w:rPr>
        <w:t xml:space="preserve">the </w:t>
      </w:r>
      <w:r w:rsidR="003E7594">
        <w:rPr>
          <w:sz w:val="22"/>
          <w:szCs w:val="22"/>
        </w:rPr>
        <w:t xml:space="preserve">gap types are listed in the sub-clause </w:t>
      </w:r>
      <w:r w:rsidR="0031704A">
        <w:rPr>
          <w:sz w:val="22"/>
          <w:szCs w:val="22"/>
        </w:rPr>
        <w:t>9.1.2 in Table 9.1.2-1 as</w:t>
      </w:r>
      <w:r w:rsidR="005256FE">
        <w:rPr>
          <w:sz w:val="22"/>
          <w:szCs w:val="22"/>
        </w:rPr>
        <w:t xml:space="preserve"> follows:</w:t>
      </w:r>
    </w:p>
    <w:p w14:paraId="2E169FFC" w14:textId="37C9F48F" w:rsidR="00FE268C" w:rsidRDefault="00FE268C" w:rsidP="00FE268C">
      <w:pPr>
        <w:pStyle w:val="TH"/>
        <w:rPr>
          <w:lang w:val="en-US"/>
        </w:rPr>
      </w:pPr>
      <w:r>
        <w:lastRenderedPageBreak/>
        <w:t>Table 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876"/>
        <w:gridCol w:w="1846"/>
      </w:tblGrid>
      <w:tr w:rsidR="00FE268C" w14:paraId="42CCA3EE"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044689" w14:textId="77777777" w:rsidR="00FE268C" w:rsidRDefault="00FE268C">
            <w:pPr>
              <w:pStyle w:val="TAH"/>
              <w:rPr>
                <w:lang w:eastAsia="ko-KR"/>
              </w:rPr>
            </w:pPr>
            <w:r>
              <w:rPr>
                <w:lang w:eastAsia="ko-KR"/>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012D442" w14:textId="77777777" w:rsidR="00FE268C" w:rsidRDefault="00FE268C">
            <w:pPr>
              <w:pStyle w:val="TAH"/>
              <w:rPr>
                <w:lang w:eastAsia="ko-KR"/>
              </w:rPr>
            </w:pPr>
            <w:r>
              <w:rPr>
                <w:lang w:eastAsia="zh-CN"/>
              </w:rPr>
              <w:t xml:space="preserve">Measurement </w:t>
            </w:r>
            <w:r>
              <w:rPr>
                <w:lang w:eastAsia="ko-KR"/>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6D659D53" w14:textId="77777777" w:rsidR="00FE268C" w:rsidRDefault="00FE268C">
            <w:pPr>
              <w:pStyle w:val="TAH"/>
              <w:rPr>
                <w:lang w:eastAsia="ko-KR"/>
              </w:rPr>
            </w:pPr>
            <w:r>
              <w:rPr>
                <w:lang w:eastAsia="zh-CN"/>
              </w:rPr>
              <w:t>Measurement</w:t>
            </w:r>
            <w:r>
              <w:rPr>
                <w:lang w:eastAsia="ko-KR"/>
              </w:rPr>
              <w:t xml:space="preserve"> Gap Repetition Period</w:t>
            </w:r>
          </w:p>
          <w:p w14:paraId="6E515F94" w14:textId="77777777" w:rsidR="00FE268C" w:rsidRDefault="00FE268C">
            <w:pPr>
              <w:pStyle w:val="TAH"/>
              <w:rPr>
                <w:lang w:eastAsia="ko-KR"/>
              </w:rPr>
            </w:pPr>
            <w:r>
              <w:rPr>
                <w:lang w:eastAsia="ko-KR"/>
              </w:rPr>
              <w:t>(MGRP, ms)</w:t>
            </w:r>
          </w:p>
        </w:tc>
      </w:tr>
      <w:tr w:rsidR="00FE268C" w14:paraId="619E7F2A"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B9C258" w14:textId="77777777" w:rsidR="00FE268C" w:rsidRDefault="00FE268C">
            <w:pPr>
              <w:pStyle w:val="TAC"/>
              <w:rPr>
                <w:snapToGrid w:val="0"/>
                <w:lang w:eastAsia="ko-KR"/>
              </w:rPr>
            </w:pPr>
            <w:r>
              <w:rPr>
                <w:snapToGrid w:val="0"/>
                <w:lang w:eastAsia="ko-KR"/>
              </w:rPr>
              <w:t>0</w:t>
            </w:r>
          </w:p>
        </w:tc>
        <w:tc>
          <w:tcPr>
            <w:tcW w:w="1832" w:type="pct"/>
            <w:tcBorders>
              <w:top w:val="single" w:sz="4" w:space="0" w:color="auto"/>
              <w:left w:val="single" w:sz="4" w:space="0" w:color="auto"/>
              <w:bottom w:val="single" w:sz="4" w:space="0" w:color="auto"/>
              <w:right w:val="single" w:sz="4" w:space="0" w:color="auto"/>
            </w:tcBorders>
            <w:hideMark/>
          </w:tcPr>
          <w:p w14:paraId="54617E7D" w14:textId="77777777" w:rsidR="00FE268C" w:rsidRDefault="00FE268C">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B3E570E" w14:textId="77777777" w:rsidR="00FE268C" w:rsidRDefault="00FE268C">
            <w:pPr>
              <w:pStyle w:val="TAC"/>
              <w:rPr>
                <w:snapToGrid w:val="0"/>
                <w:lang w:eastAsia="ko-KR"/>
              </w:rPr>
            </w:pPr>
            <w:r>
              <w:rPr>
                <w:snapToGrid w:val="0"/>
                <w:lang w:eastAsia="ko-KR"/>
              </w:rPr>
              <w:t>40</w:t>
            </w:r>
          </w:p>
        </w:tc>
      </w:tr>
      <w:tr w:rsidR="00FE268C" w14:paraId="703ACC7E"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814840" w14:textId="77777777" w:rsidR="00FE268C" w:rsidRDefault="00FE268C">
            <w:pPr>
              <w:pStyle w:val="TAC"/>
              <w:rPr>
                <w:snapToGrid w:val="0"/>
                <w:lang w:eastAsia="ko-KR"/>
              </w:rPr>
            </w:pPr>
            <w:r>
              <w:rPr>
                <w:snapToGrid w:val="0"/>
                <w:lang w:eastAsia="ko-KR"/>
              </w:rPr>
              <w:t>1</w:t>
            </w:r>
          </w:p>
        </w:tc>
        <w:tc>
          <w:tcPr>
            <w:tcW w:w="1832" w:type="pct"/>
            <w:tcBorders>
              <w:top w:val="single" w:sz="4" w:space="0" w:color="auto"/>
              <w:left w:val="single" w:sz="4" w:space="0" w:color="auto"/>
              <w:bottom w:val="single" w:sz="4" w:space="0" w:color="auto"/>
              <w:right w:val="single" w:sz="4" w:space="0" w:color="auto"/>
            </w:tcBorders>
            <w:hideMark/>
          </w:tcPr>
          <w:p w14:paraId="32BD787F" w14:textId="77777777" w:rsidR="00FE268C" w:rsidRDefault="00FE268C">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9C47149" w14:textId="77777777" w:rsidR="00FE268C" w:rsidRDefault="00FE268C">
            <w:pPr>
              <w:pStyle w:val="TAC"/>
              <w:rPr>
                <w:snapToGrid w:val="0"/>
                <w:lang w:eastAsia="ko-KR"/>
              </w:rPr>
            </w:pPr>
            <w:r>
              <w:rPr>
                <w:snapToGrid w:val="0"/>
                <w:lang w:eastAsia="ko-KR"/>
              </w:rPr>
              <w:t>80</w:t>
            </w:r>
          </w:p>
        </w:tc>
      </w:tr>
      <w:tr w:rsidR="00FE268C" w14:paraId="53B09231"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C3E8D9" w14:textId="77777777" w:rsidR="00FE268C" w:rsidRDefault="00FE268C">
            <w:pPr>
              <w:pStyle w:val="TAC"/>
              <w:rPr>
                <w:snapToGrid w:val="0"/>
                <w:lang w:eastAsia="ko-KR"/>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8C89609" w14:textId="77777777" w:rsidR="00FE268C" w:rsidRDefault="00FE268C">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230C2DD" w14:textId="77777777" w:rsidR="00FE268C" w:rsidRDefault="00FE268C">
            <w:pPr>
              <w:pStyle w:val="TAC"/>
              <w:rPr>
                <w:snapToGrid w:val="0"/>
                <w:lang w:eastAsia="ko-KR"/>
              </w:rPr>
            </w:pPr>
            <w:r>
              <w:rPr>
                <w:snapToGrid w:val="0"/>
                <w:lang w:eastAsia="ko-KR"/>
              </w:rPr>
              <w:t>40</w:t>
            </w:r>
          </w:p>
        </w:tc>
      </w:tr>
      <w:tr w:rsidR="00FE268C" w14:paraId="5D80BD07"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E55005" w14:textId="77777777" w:rsidR="00FE268C" w:rsidRDefault="00FE268C">
            <w:pPr>
              <w:pStyle w:val="TAC"/>
              <w:rPr>
                <w:snapToGrid w:val="0"/>
                <w:lang w:eastAsia="ko-KR"/>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33BB112" w14:textId="77777777" w:rsidR="00FE268C" w:rsidRDefault="00FE268C">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404F6E6" w14:textId="77777777" w:rsidR="00FE268C" w:rsidRDefault="00FE268C">
            <w:pPr>
              <w:pStyle w:val="TAC"/>
              <w:rPr>
                <w:snapToGrid w:val="0"/>
                <w:lang w:eastAsia="ko-KR"/>
              </w:rPr>
            </w:pPr>
            <w:r>
              <w:rPr>
                <w:snapToGrid w:val="0"/>
                <w:lang w:eastAsia="ko-KR"/>
              </w:rPr>
              <w:t>80</w:t>
            </w:r>
          </w:p>
        </w:tc>
      </w:tr>
      <w:tr w:rsidR="00FE268C" w14:paraId="0A6E4077"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E0AFD4" w14:textId="77777777" w:rsidR="00FE268C" w:rsidRDefault="00FE268C">
            <w:pPr>
              <w:pStyle w:val="TAC"/>
              <w:rPr>
                <w:snapToGrid w:val="0"/>
                <w:lang w:eastAsia="ko-KR"/>
              </w:rPr>
            </w:pPr>
            <w:r>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CC61C46" w14:textId="77777777" w:rsidR="00FE268C" w:rsidRDefault="00FE268C">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737957A" w14:textId="77777777" w:rsidR="00FE268C" w:rsidRDefault="00FE268C">
            <w:pPr>
              <w:pStyle w:val="TAC"/>
              <w:rPr>
                <w:snapToGrid w:val="0"/>
                <w:lang w:eastAsia="ko-KR"/>
              </w:rPr>
            </w:pPr>
            <w:r>
              <w:rPr>
                <w:snapToGrid w:val="0"/>
                <w:lang w:eastAsia="ko-KR"/>
              </w:rPr>
              <w:t>20</w:t>
            </w:r>
          </w:p>
        </w:tc>
      </w:tr>
      <w:tr w:rsidR="00FE268C" w14:paraId="646058E2"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ABD239" w14:textId="77777777" w:rsidR="00FE268C" w:rsidRDefault="00FE268C">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54ACA900" w14:textId="77777777" w:rsidR="00FE268C" w:rsidRDefault="00FE268C">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EDC4C19" w14:textId="77777777" w:rsidR="00FE268C" w:rsidRDefault="00FE268C">
            <w:pPr>
              <w:pStyle w:val="TAC"/>
              <w:rPr>
                <w:snapToGrid w:val="0"/>
                <w:lang w:eastAsia="ko-KR"/>
              </w:rPr>
            </w:pPr>
            <w:r>
              <w:rPr>
                <w:snapToGrid w:val="0"/>
                <w:lang w:eastAsia="ko-KR"/>
              </w:rPr>
              <w:t>160</w:t>
            </w:r>
          </w:p>
        </w:tc>
      </w:tr>
      <w:tr w:rsidR="00FE268C" w14:paraId="6C8A98B0"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3ED567" w14:textId="77777777" w:rsidR="00FE268C" w:rsidRDefault="00FE268C">
            <w:pPr>
              <w:pStyle w:val="TAC"/>
              <w:rPr>
                <w:snapToGrid w:val="0"/>
                <w:lang w:eastAsia="ko-KR"/>
              </w:rPr>
            </w:pPr>
            <w:r>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88DC190" w14:textId="77777777" w:rsidR="00FE268C" w:rsidRDefault="00FE268C">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1476F6E" w14:textId="77777777" w:rsidR="00FE268C" w:rsidRDefault="00FE268C">
            <w:pPr>
              <w:pStyle w:val="TAC"/>
              <w:rPr>
                <w:snapToGrid w:val="0"/>
                <w:lang w:eastAsia="ko-KR"/>
              </w:rPr>
            </w:pPr>
            <w:r>
              <w:rPr>
                <w:snapToGrid w:val="0"/>
                <w:lang w:eastAsia="ko-KR"/>
              </w:rPr>
              <w:t>20</w:t>
            </w:r>
          </w:p>
        </w:tc>
      </w:tr>
      <w:tr w:rsidR="00FE268C" w14:paraId="1CC4229F"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C108DF4" w14:textId="77777777" w:rsidR="00FE268C" w:rsidRDefault="00FE268C">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222806A" w14:textId="77777777" w:rsidR="00FE268C" w:rsidRDefault="00FE268C">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0A533E1" w14:textId="77777777" w:rsidR="00FE268C" w:rsidRDefault="00FE268C">
            <w:pPr>
              <w:pStyle w:val="TAC"/>
              <w:rPr>
                <w:snapToGrid w:val="0"/>
                <w:lang w:eastAsia="ko-KR"/>
              </w:rPr>
            </w:pPr>
            <w:r>
              <w:rPr>
                <w:snapToGrid w:val="0"/>
                <w:lang w:eastAsia="ko-KR"/>
              </w:rPr>
              <w:t>40</w:t>
            </w:r>
          </w:p>
        </w:tc>
      </w:tr>
      <w:tr w:rsidR="00FE268C" w14:paraId="3700A6F9"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70E61C" w14:textId="77777777" w:rsidR="00FE268C" w:rsidRDefault="00FE268C">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5388A6E" w14:textId="77777777" w:rsidR="00FE268C" w:rsidRDefault="00FE268C">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52351AA" w14:textId="77777777" w:rsidR="00FE268C" w:rsidRDefault="00FE268C">
            <w:pPr>
              <w:pStyle w:val="TAC"/>
              <w:rPr>
                <w:snapToGrid w:val="0"/>
                <w:lang w:eastAsia="ko-KR"/>
              </w:rPr>
            </w:pPr>
            <w:r>
              <w:rPr>
                <w:snapToGrid w:val="0"/>
                <w:lang w:eastAsia="ko-KR"/>
              </w:rPr>
              <w:t>80</w:t>
            </w:r>
          </w:p>
        </w:tc>
      </w:tr>
      <w:tr w:rsidR="00FE268C" w14:paraId="322F6290"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126B7C" w14:textId="77777777" w:rsidR="00FE268C" w:rsidRDefault="00FE268C">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0B24365" w14:textId="77777777" w:rsidR="00FE268C" w:rsidRDefault="00FE268C">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1D0613F" w14:textId="77777777" w:rsidR="00FE268C" w:rsidRDefault="00FE268C">
            <w:pPr>
              <w:pStyle w:val="TAC"/>
              <w:rPr>
                <w:snapToGrid w:val="0"/>
                <w:lang w:eastAsia="ko-KR"/>
              </w:rPr>
            </w:pPr>
            <w:r>
              <w:rPr>
                <w:snapToGrid w:val="0"/>
                <w:lang w:eastAsia="ko-KR"/>
              </w:rPr>
              <w:t>160</w:t>
            </w:r>
          </w:p>
        </w:tc>
      </w:tr>
      <w:tr w:rsidR="00FE268C" w14:paraId="63CDA8F6"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E4FC63" w14:textId="77777777" w:rsidR="00FE268C" w:rsidRDefault="00FE268C">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1B35D26" w14:textId="77777777" w:rsidR="00FE268C" w:rsidRDefault="00FE268C">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90945F6" w14:textId="77777777" w:rsidR="00FE268C" w:rsidRDefault="00FE268C">
            <w:pPr>
              <w:pStyle w:val="TAC"/>
              <w:rPr>
                <w:snapToGrid w:val="0"/>
                <w:lang w:eastAsia="ko-KR"/>
              </w:rPr>
            </w:pPr>
            <w:r>
              <w:rPr>
                <w:snapToGrid w:val="0"/>
                <w:lang w:eastAsia="ko-KR"/>
              </w:rPr>
              <w:t>20</w:t>
            </w:r>
          </w:p>
        </w:tc>
      </w:tr>
      <w:tr w:rsidR="00FE268C" w14:paraId="34034419"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3D7C0DA" w14:textId="77777777" w:rsidR="00FE268C" w:rsidRDefault="00FE268C">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70E6314" w14:textId="77777777" w:rsidR="00FE268C" w:rsidRDefault="00FE268C">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DFBE815" w14:textId="77777777" w:rsidR="00FE268C" w:rsidRDefault="00FE268C">
            <w:pPr>
              <w:pStyle w:val="TAC"/>
              <w:rPr>
                <w:snapToGrid w:val="0"/>
                <w:lang w:eastAsia="ko-KR"/>
              </w:rPr>
            </w:pPr>
            <w:r>
              <w:rPr>
                <w:snapToGrid w:val="0"/>
                <w:lang w:eastAsia="ko-KR"/>
              </w:rPr>
              <w:t>160</w:t>
            </w:r>
          </w:p>
        </w:tc>
      </w:tr>
      <w:tr w:rsidR="00FE268C" w14:paraId="297D1410"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583E15" w14:textId="77777777" w:rsidR="00FE268C" w:rsidRDefault="00FE268C">
            <w:pPr>
              <w:pStyle w:val="TAC"/>
              <w:rPr>
                <w:snapToGrid w:val="0"/>
                <w:lang w:eastAsia="ko-KR"/>
              </w:rPr>
            </w:pPr>
            <w:r>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052A503" w14:textId="77777777" w:rsidR="00FE268C" w:rsidRDefault="00FE268C">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D9147D1" w14:textId="77777777" w:rsidR="00FE268C" w:rsidRDefault="00FE268C">
            <w:pPr>
              <w:pStyle w:val="TAC"/>
              <w:rPr>
                <w:snapToGrid w:val="0"/>
                <w:lang w:eastAsia="ko-KR"/>
              </w:rPr>
            </w:pPr>
            <w:r>
              <w:rPr>
                <w:snapToGrid w:val="0"/>
                <w:lang w:eastAsia="ko-KR"/>
              </w:rPr>
              <w:t>20</w:t>
            </w:r>
          </w:p>
        </w:tc>
      </w:tr>
      <w:tr w:rsidR="00FE268C" w14:paraId="00CB91FF" w14:textId="77777777" w:rsidTr="00FE268C">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E777C4F" w14:textId="77777777" w:rsidR="00FE268C" w:rsidRDefault="00FE268C">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8E8BC04" w14:textId="77777777" w:rsidR="00FE268C" w:rsidRDefault="00FE268C">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381ACB5" w14:textId="77777777" w:rsidR="00FE268C" w:rsidRDefault="00FE268C">
            <w:pPr>
              <w:pStyle w:val="TAC"/>
              <w:rPr>
                <w:snapToGrid w:val="0"/>
                <w:lang w:eastAsia="ko-KR"/>
              </w:rPr>
            </w:pPr>
            <w:r>
              <w:rPr>
                <w:snapToGrid w:val="0"/>
                <w:lang w:eastAsia="ko-KR"/>
              </w:rPr>
              <w:t>40</w:t>
            </w:r>
          </w:p>
        </w:tc>
      </w:tr>
      <w:tr w:rsidR="00FE268C" w14:paraId="33978CCA"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CAC88E1" w14:textId="77777777" w:rsidR="00FE268C" w:rsidRDefault="00FE268C">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20BDDC8" w14:textId="77777777" w:rsidR="00FE268C" w:rsidRDefault="00FE268C">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C480FEB" w14:textId="77777777" w:rsidR="00FE268C" w:rsidRDefault="00FE268C">
            <w:pPr>
              <w:pStyle w:val="TAC"/>
              <w:rPr>
                <w:snapToGrid w:val="0"/>
                <w:lang w:eastAsia="ko-KR"/>
              </w:rPr>
            </w:pPr>
            <w:r>
              <w:rPr>
                <w:snapToGrid w:val="0"/>
                <w:lang w:eastAsia="ko-KR"/>
              </w:rPr>
              <w:t>80</w:t>
            </w:r>
          </w:p>
        </w:tc>
      </w:tr>
      <w:tr w:rsidR="00FE268C" w14:paraId="1C43246F"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00FE71" w14:textId="77777777" w:rsidR="00FE268C" w:rsidRDefault="00FE268C">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2E25D2" w14:textId="77777777" w:rsidR="00FE268C" w:rsidRDefault="00FE268C">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A6DAAED" w14:textId="77777777" w:rsidR="00FE268C" w:rsidRDefault="00FE268C">
            <w:pPr>
              <w:pStyle w:val="TAC"/>
              <w:rPr>
                <w:snapToGrid w:val="0"/>
                <w:lang w:eastAsia="ko-KR"/>
              </w:rPr>
            </w:pPr>
            <w:r>
              <w:rPr>
                <w:snapToGrid w:val="0"/>
                <w:lang w:eastAsia="ko-KR"/>
              </w:rPr>
              <w:t>160</w:t>
            </w:r>
          </w:p>
        </w:tc>
      </w:tr>
      <w:tr w:rsidR="00FE268C" w14:paraId="38AD6BC7"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D98419" w14:textId="77777777" w:rsidR="00FE268C" w:rsidRDefault="00FE268C">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71ADA1C0" w14:textId="77777777" w:rsidR="00FE268C" w:rsidRDefault="00FE268C">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D232775" w14:textId="77777777" w:rsidR="00FE268C" w:rsidRDefault="00FE268C">
            <w:pPr>
              <w:pStyle w:val="TAC"/>
              <w:rPr>
                <w:snapToGrid w:val="0"/>
                <w:lang w:eastAsia="ko-KR"/>
              </w:rPr>
            </w:pPr>
            <w:r>
              <w:rPr>
                <w:snapToGrid w:val="0"/>
                <w:lang w:eastAsia="ko-KR"/>
              </w:rPr>
              <w:t>20</w:t>
            </w:r>
          </w:p>
        </w:tc>
      </w:tr>
      <w:tr w:rsidR="00FE268C" w14:paraId="376D161A"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00C7493" w14:textId="77777777" w:rsidR="00FE268C" w:rsidRDefault="00FE268C">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8E12FF4" w14:textId="77777777" w:rsidR="00FE268C" w:rsidRDefault="00FE268C">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1F9638D" w14:textId="77777777" w:rsidR="00FE268C" w:rsidRDefault="00FE268C">
            <w:pPr>
              <w:pStyle w:val="TAC"/>
              <w:rPr>
                <w:snapToGrid w:val="0"/>
                <w:lang w:eastAsia="ko-KR"/>
              </w:rPr>
            </w:pPr>
            <w:r>
              <w:rPr>
                <w:snapToGrid w:val="0"/>
                <w:lang w:eastAsia="ko-KR"/>
              </w:rPr>
              <w:t>40</w:t>
            </w:r>
          </w:p>
        </w:tc>
      </w:tr>
      <w:tr w:rsidR="00FE268C" w14:paraId="73E4C5FC"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EF5C347" w14:textId="77777777" w:rsidR="00FE268C" w:rsidRDefault="00FE268C">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655160D8" w14:textId="77777777" w:rsidR="00FE268C" w:rsidRDefault="00FE268C">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DFD2797" w14:textId="77777777" w:rsidR="00FE268C" w:rsidRDefault="00FE268C">
            <w:pPr>
              <w:pStyle w:val="TAC"/>
              <w:rPr>
                <w:snapToGrid w:val="0"/>
                <w:lang w:eastAsia="ko-KR"/>
              </w:rPr>
            </w:pPr>
            <w:r>
              <w:rPr>
                <w:snapToGrid w:val="0"/>
                <w:lang w:eastAsia="ko-KR"/>
              </w:rPr>
              <w:t>80</w:t>
            </w:r>
          </w:p>
        </w:tc>
      </w:tr>
      <w:tr w:rsidR="00FE268C" w14:paraId="1993D55B"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8C57BF" w14:textId="77777777" w:rsidR="00FE268C" w:rsidRDefault="00FE268C">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50F1652" w14:textId="77777777" w:rsidR="00FE268C" w:rsidRDefault="00FE268C">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ED84320" w14:textId="77777777" w:rsidR="00FE268C" w:rsidRDefault="00FE268C">
            <w:pPr>
              <w:pStyle w:val="TAC"/>
              <w:rPr>
                <w:snapToGrid w:val="0"/>
                <w:lang w:eastAsia="ko-KR"/>
              </w:rPr>
            </w:pPr>
            <w:r>
              <w:rPr>
                <w:snapToGrid w:val="0"/>
                <w:lang w:eastAsia="ko-KR"/>
              </w:rPr>
              <w:t>160</w:t>
            </w:r>
          </w:p>
        </w:tc>
      </w:tr>
      <w:tr w:rsidR="00FE268C" w14:paraId="7B22263B"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6CB669" w14:textId="77777777" w:rsidR="00FE268C" w:rsidRDefault="00FE268C">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09EB663" w14:textId="77777777" w:rsidR="00FE268C" w:rsidRDefault="00FE268C">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3C79814" w14:textId="77777777" w:rsidR="00FE268C" w:rsidRDefault="00FE268C">
            <w:pPr>
              <w:pStyle w:val="TAC"/>
              <w:rPr>
                <w:snapToGrid w:val="0"/>
                <w:lang w:eastAsia="ko-KR"/>
              </w:rPr>
            </w:pPr>
            <w:r>
              <w:rPr>
                <w:snapToGrid w:val="0"/>
                <w:lang w:eastAsia="ko-KR"/>
              </w:rPr>
              <w:t>20</w:t>
            </w:r>
          </w:p>
        </w:tc>
      </w:tr>
      <w:tr w:rsidR="00FE268C" w14:paraId="48F5B9B6"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21B179" w14:textId="77777777" w:rsidR="00FE268C" w:rsidRDefault="00FE268C">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FA25B87" w14:textId="77777777" w:rsidR="00FE268C" w:rsidRDefault="00FE268C">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9E2B73" w14:textId="77777777" w:rsidR="00FE268C" w:rsidRDefault="00FE268C">
            <w:pPr>
              <w:pStyle w:val="TAC"/>
              <w:rPr>
                <w:snapToGrid w:val="0"/>
                <w:lang w:eastAsia="ko-KR"/>
              </w:rPr>
            </w:pPr>
            <w:r>
              <w:rPr>
                <w:snapToGrid w:val="0"/>
                <w:lang w:eastAsia="ko-KR"/>
              </w:rPr>
              <w:t>40</w:t>
            </w:r>
          </w:p>
        </w:tc>
      </w:tr>
      <w:tr w:rsidR="00FE268C" w14:paraId="02118AC9"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E25A47" w14:textId="77777777" w:rsidR="00FE268C" w:rsidRDefault="00FE268C">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27AE237F" w14:textId="77777777" w:rsidR="00FE268C" w:rsidRDefault="00FE268C">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E948079" w14:textId="77777777" w:rsidR="00FE268C" w:rsidRDefault="00FE268C">
            <w:pPr>
              <w:pStyle w:val="TAC"/>
              <w:rPr>
                <w:snapToGrid w:val="0"/>
                <w:lang w:eastAsia="ko-KR"/>
              </w:rPr>
            </w:pPr>
            <w:r>
              <w:rPr>
                <w:snapToGrid w:val="0"/>
                <w:lang w:eastAsia="ko-KR"/>
              </w:rPr>
              <w:t>80</w:t>
            </w:r>
          </w:p>
        </w:tc>
      </w:tr>
      <w:tr w:rsidR="00FE268C" w14:paraId="0A042E58"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05F8EA" w14:textId="77777777" w:rsidR="00FE268C" w:rsidRDefault="00FE268C">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E2B162E" w14:textId="77777777" w:rsidR="00FE268C" w:rsidRDefault="00FE268C">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5FEC624" w14:textId="77777777" w:rsidR="00FE268C" w:rsidRDefault="00FE268C">
            <w:pPr>
              <w:pStyle w:val="TAC"/>
              <w:rPr>
                <w:snapToGrid w:val="0"/>
                <w:lang w:eastAsia="ko-KR"/>
              </w:rPr>
            </w:pPr>
            <w:r>
              <w:rPr>
                <w:snapToGrid w:val="0"/>
                <w:lang w:eastAsia="ko-KR"/>
              </w:rPr>
              <w:t>160</w:t>
            </w:r>
          </w:p>
        </w:tc>
      </w:tr>
      <w:tr w:rsidR="00FE268C" w14:paraId="149F8391"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72A296" w14:textId="77777777" w:rsidR="00FE268C" w:rsidRDefault="00FE268C">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hideMark/>
          </w:tcPr>
          <w:p w14:paraId="11D42C50" w14:textId="77777777" w:rsidR="00FE268C" w:rsidRDefault="00FE268C">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hideMark/>
          </w:tcPr>
          <w:p w14:paraId="13B4A80C" w14:textId="77777777" w:rsidR="00FE268C" w:rsidRDefault="00FE268C">
            <w:pPr>
              <w:pStyle w:val="TAC"/>
              <w:rPr>
                <w:snapToGrid w:val="0"/>
                <w:lang w:eastAsia="ko-KR"/>
              </w:rPr>
            </w:pPr>
            <w:r>
              <w:rPr>
                <w:snapToGrid w:val="0"/>
                <w:lang w:eastAsia="ko-KR"/>
              </w:rPr>
              <w:t>80</w:t>
            </w:r>
          </w:p>
        </w:tc>
      </w:tr>
      <w:tr w:rsidR="00FE268C" w14:paraId="22295A61" w14:textId="77777777" w:rsidTr="00FE268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8715C9" w14:textId="77777777" w:rsidR="00FE268C" w:rsidRDefault="00FE268C">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hideMark/>
          </w:tcPr>
          <w:p w14:paraId="475B9E21" w14:textId="77777777" w:rsidR="00FE268C" w:rsidRDefault="00FE268C">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hideMark/>
          </w:tcPr>
          <w:p w14:paraId="20CE3739" w14:textId="77777777" w:rsidR="00FE268C" w:rsidRDefault="00FE268C">
            <w:pPr>
              <w:pStyle w:val="TAC"/>
              <w:rPr>
                <w:snapToGrid w:val="0"/>
                <w:lang w:eastAsia="ko-KR"/>
              </w:rPr>
            </w:pPr>
            <w:r>
              <w:rPr>
                <w:snapToGrid w:val="0"/>
                <w:lang w:eastAsia="ko-KR"/>
              </w:rPr>
              <w:t>160</w:t>
            </w:r>
          </w:p>
        </w:tc>
      </w:tr>
    </w:tbl>
    <w:p w14:paraId="41B3C767" w14:textId="77777777" w:rsidR="0031704A" w:rsidRDefault="0031704A" w:rsidP="00C73205">
      <w:pPr>
        <w:ind w:firstLine="288"/>
        <w:rPr>
          <w:sz w:val="22"/>
          <w:szCs w:val="22"/>
        </w:rPr>
      </w:pPr>
    </w:p>
    <w:p w14:paraId="025D1C65" w14:textId="52778A6E" w:rsidR="00A8628A" w:rsidRDefault="009B58DD" w:rsidP="00426261">
      <w:pPr>
        <w:pStyle w:val="B1"/>
        <w:spacing w:after="0"/>
        <w:ind w:left="0" w:firstLine="0"/>
        <w:contextualSpacing/>
        <w:jc w:val="both"/>
        <w:rPr>
          <w:sz w:val="22"/>
          <w:szCs w:val="22"/>
        </w:rPr>
      </w:pPr>
      <w:r>
        <w:rPr>
          <w:sz w:val="22"/>
          <w:szCs w:val="22"/>
        </w:rPr>
        <w:t xml:space="preserve">The </w:t>
      </w:r>
      <w:r w:rsidR="00FE268C">
        <w:rPr>
          <w:sz w:val="22"/>
          <w:szCs w:val="22"/>
        </w:rPr>
        <w:t xml:space="preserve">applicability </w:t>
      </w:r>
      <w:r>
        <w:rPr>
          <w:sz w:val="22"/>
          <w:szCs w:val="22"/>
        </w:rPr>
        <w:t xml:space="preserve">of the gap patterns </w:t>
      </w:r>
      <w:r w:rsidR="00C233DB">
        <w:rPr>
          <w:sz w:val="22"/>
          <w:szCs w:val="22"/>
        </w:rPr>
        <w:t>is</w:t>
      </w:r>
      <w:r w:rsidR="00F86555">
        <w:rPr>
          <w:sz w:val="22"/>
          <w:szCs w:val="22"/>
        </w:rPr>
        <w:t xml:space="preserve"> defined </w:t>
      </w:r>
      <w:r w:rsidR="005D1371">
        <w:rPr>
          <w:sz w:val="22"/>
          <w:szCs w:val="22"/>
        </w:rPr>
        <w:t>based on deployment cases</w:t>
      </w:r>
      <w:r w:rsidR="007236AB">
        <w:rPr>
          <w:sz w:val="22"/>
          <w:szCs w:val="22"/>
        </w:rPr>
        <w:t xml:space="preserve"> </w:t>
      </w:r>
      <w:r w:rsidR="007C0742">
        <w:rPr>
          <w:sz w:val="22"/>
          <w:szCs w:val="22"/>
        </w:rPr>
        <w:t xml:space="preserve">(e.g. </w:t>
      </w:r>
      <w:r w:rsidR="005D1371">
        <w:rPr>
          <w:sz w:val="22"/>
          <w:szCs w:val="22"/>
        </w:rPr>
        <w:t xml:space="preserve">SA, EN-DC, </w:t>
      </w:r>
      <w:r w:rsidR="00803F39">
        <w:rPr>
          <w:sz w:val="22"/>
          <w:szCs w:val="22"/>
        </w:rPr>
        <w:t>CA</w:t>
      </w:r>
      <w:r w:rsidR="007C0742">
        <w:rPr>
          <w:sz w:val="22"/>
          <w:szCs w:val="22"/>
        </w:rPr>
        <w:t>)</w:t>
      </w:r>
      <w:r w:rsidR="00704D42">
        <w:rPr>
          <w:sz w:val="22"/>
          <w:szCs w:val="22"/>
        </w:rPr>
        <w:t>,</w:t>
      </w:r>
      <w:r w:rsidR="00B76A70">
        <w:rPr>
          <w:sz w:val="22"/>
          <w:szCs w:val="22"/>
        </w:rPr>
        <w:t xml:space="preserve"> UE type and UE capabilities. </w:t>
      </w:r>
      <w:r w:rsidR="00AF6D6E">
        <w:rPr>
          <w:sz w:val="22"/>
          <w:szCs w:val="22"/>
        </w:rPr>
        <w:t xml:space="preserve">From both the NW and UE perspectives, it can be </w:t>
      </w:r>
      <w:r w:rsidR="00B76A70">
        <w:rPr>
          <w:sz w:val="22"/>
          <w:szCs w:val="22"/>
        </w:rPr>
        <w:t xml:space="preserve">quite </w:t>
      </w:r>
      <w:r w:rsidR="0001418B">
        <w:rPr>
          <w:sz w:val="22"/>
          <w:szCs w:val="22"/>
        </w:rPr>
        <w:t xml:space="preserve">a </w:t>
      </w:r>
      <w:r w:rsidR="00B76A70">
        <w:rPr>
          <w:sz w:val="22"/>
          <w:szCs w:val="22"/>
        </w:rPr>
        <w:t xml:space="preserve">complex operation </w:t>
      </w:r>
      <w:r w:rsidR="00222046">
        <w:rPr>
          <w:sz w:val="22"/>
          <w:szCs w:val="22"/>
        </w:rPr>
        <w:t xml:space="preserve">for determining </w:t>
      </w:r>
      <w:r w:rsidR="00171DDC">
        <w:rPr>
          <w:sz w:val="22"/>
          <w:szCs w:val="22"/>
        </w:rPr>
        <w:t>whether</w:t>
      </w:r>
      <w:r w:rsidR="006002A0">
        <w:rPr>
          <w:sz w:val="22"/>
          <w:szCs w:val="22"/>
        </w:rPr>
        <w:t xml:space="preserve"> and which</w:t>
      </w:r>
      <w:r w:rsidR="00171DDC">
        <w:rPr>
          <w:sz w:val="22"/>
          <w:szCs w:val="22"/>
        </w:rPr>
        <w:t xml:space="preserve"> of </w:t>
      </w:r>
      <w:r w:rsidR="00AD0F71">
        <w:rPr>
          <w:sz w:val="22"/>
          <w:szCs w:val="22"/>
        </w:rPr>
        <w:t xml:space="preserve">the </w:t>
      </w:r>
      <w:r w:rsidR="00171DDC">
        <w:rPr>
          <w:sz w:val="22"/>
          <w:szCs w:val="22"/>
        </w:rPr>
        <w:t xml:space="preserve">occasions </w:t>
      </w:r>
      <w:r w:rsidR="00AD0F71">
        <w:rPr>
          <w:sz w:val="22"/>
          <w:szCs w:val="22"/>
        </w:rPr>
        <w:t xml:space="preserve">in the configured gap patterns </w:t>
      </w:r>
      <w:r w:rsidR="00171DDC">
        <w:rPr>
          <w:sz w:val="22"/>
          <w:szCs w:val="22"/>
        </w:rPr>
        <w:t>can be skipped</w:t>
      </w:r>
      <w:r w:rsidR="00C13EFB">
        <w:rPr>
          <w:sz w:val="22"/>
          <w:szCs w:val="22"/>
        </w:rPr>
        <w:t>.</w:t>
      </w:r>
      <w:r w:rsidR="00BA28E6">
        <w:rPr>
          <w:sz w:val="22"/>
          <w:szCs w:val="22"/>
        </w:rPr>
        <w:t xml:space="preserve"> </w:t>
      </w:r>
      <w:r w:rsidR="00C13EFB">
        <w:rPr>
          <w:sz w:val="22"/>
          <w:szCs w:val="22"/>
        </w:rPr>
        <w:t>F</w:t>
      </w:r>
      <w:r w:rsidR="00866E85">
        <w:rPr>
          <w:sz w:val="22"/>
          <w:szCs w:val="22"/>
        </w:rPr>
        <w:t>or</w:t>
      </w:r>
      <w:r w:rsidR="001E7EC5">
        <w:rPr>
          <w:sz w:val="22"/>
          <w:szCs w:val="22"/>
        </w:rPr>
        <w:t xml:space="preserve"> </w:t>
      </w:r>
      <w:r w:rsidR="006A6876">
        <w:rPr>
          <w:sz w:val="22"/>
          <w:szCs w:val="22"/>
        </w:rPr>
        <w:t>skipping measurements occasions</w:t>
      </w:r>
      <w:r w:rsidR="00B87C6A">
        <w:rPr>
          <w:sz w:val="22"/>
          <w:szCs w:val="22"/>
        </w:rPr>
        <w:t>,</w:t>
      </w:r>
      <w:r w:rsidR="00866E85">
        <w:rPr>
          <w:sz w:val="22"/>
          <w:szCs w:val="22"/>
        </w:rPr>
        <w:t xml:space="preserve"> </w:t>
      </w:r>
      <w:r w:rsidR="00CE3044">
        <w:rPr>
          <w:sz w:val="22"/>
          <w:szCs w:val="22"/>
        </w:rPr>
        <w:t>careful determination</w:t>
      </w:r>
      <w:r w:rsidR="00C01971">
        <w:rPr>
          <w:sz w:val="22"/>
          <w:szCs w:val="22"/>
        </w:rPr>
        <w:t>/selection</w:t>
      </w:r>
      <w:r w:rsidR="00CE3044">
        <w:rPr>
          <w:sz w:val="22"/>
          <w:szCs w:val="22"/>
        </w:rPr>
        <w:t xml:space="preserve"> of </w:t>
      </w:r>
      <w:r w:rsidR="00324553">
        <w:rPr>
          <w:sz w:val="22"/>
          <w:szCs w:val="22"/>
        </w:rPr>
        <w:t>specific supported cases</w:t>
      </w:r>
      <w:r w:rsidR="001E09E5">
        <w:rPr>
          <w:sz w:val="22"/>
          <w:szCs w:val="22"/>
        </w:rPr>
        <w:t xml:space="preserve"> (</w:t>
      </w:r>
      <w:r w:rsidR="00A16E3E">
        <w:rPr>
          <w:sz w:val="22"/>
          <w:szCs w:val="22"/>
        </w:rPr>
        <w:t>gap</w:t>
      </w:r>
      <w:r w:rsidR="001E09E5">
        <w:rPr>
          <w:sz w:val="22"/>
          <w:szCs w:val="22"/>
        </w:rPr>
        <w:t xml:space="preserve"> pattern id, deployment case)</w:t>
      </w:r>
      <w:r w:rsidR="00324553">
        <w:rPr>
          <w:sz w:val="22"/>
          <w:szCs w:val="22"/>
        </w:rPr>
        <w:t xml:space="preserve"> would be required as a </w:t>
      </w:r>
      <w:r w:rsidR="00C01971">
        <w:rPr>
          <w:sz w:val="22"/>
          <w:szCs w:val="22"/>
        </w:rPr>
        <w:t xml:space="preserve">preliminary </w:t>
      </w:r>
      <w:r w:rsidR="009C27EE">
        <w:rPr>
          <w:sz w:val="22"/>
          <w:szCs w:val="22"/>
        </w:rPr>
        <w:t>step</w:t>
      </w:r>
      <w:r w:rsidR="00A16E3E">
        <w:rPr>
          <w:sz w:val="22"/>
          <w:szCs w:val="22"/>
        </w:rPr>
        <w:t>.</w:t>
      </w:r>
      <w:r w:rsidR="00704D42" w:rsidRPr="00704D42">
        <w:rPr>
          <w:sz w:val="22"/>
          <w:szCs w:val="22"/>
        </w:rPr>
        <w:t xml:space="preserve"> </w:t>
      </w:r>
      <w:r w:rsidR="00704D42">
        <w:rPr>
          <w:sz w:val="22"/>
          <w:szCs w:val="22"/>
        </w:rPr>
        <w:t>For example, positioning related measurements gaps may not be skipped due to law enforcement requirements.</w:t>
      </w:r>
      <w:r w:rsidR="00CD4C1E" w:rsidRPr="00CD4C1E">
        <w:t xml:space="preserve"> </w:t>
      </w:r>
      <w:r w:rsidR="00CD4C1E" w:rsidRPr="00CD4C1E">
        <w:rPr>
          <w:sz w:val="22"/>
          <w:szCs w:val="22"/>
        </w:rPr>
        <w:t>Another case may be related to certain gap repetition periods that may be too large for skipping occasions. These would clearly affect the accuracy of the measurements.</w:t>
      </w:r>
    </w:p>
    <w:p w14:paraId="71958B8D" w14:textId="77777777" w:rsidR="00A8628A" w:rsidRDefault="00A8628A" w:rsidP="00426261">
      <w:pPr>
        <w:pStyle w:val="B1"/>
        <w:spacing w:after="0"/>
        <w:ind w:left="0" w:firstLine="0"/>
        <w:contextualSpacing/>
        <w:jc w:val="both"/>
        <w:rPr>
          <w:sz w:val="22"/>
          <w:szCs w:val="22"/>
        </w:rPr>
      </w:pPr>
    </w:p>
    <w:p w14:paraId="6F8CE185" w14:textId="799F5BE6" w:rsidR="00CD4C1E" w:rsidRPr="00B4228E" w:rsidRDefault="00CD4C1E" w:rsidP="00426261">
      <w:pPr>
        <w:pStyle w:val="B1"/>
        <w:spacing w:after="0"/>
        <w:ind w:left="0" w:firstLine="0"/>
        <w:contextualSpacing/>
        <w:jc w:val="both"/>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1</w:t>
      </w:r>
      <w:r w:rsidRPr="00B4228E">
        <w:rPr>
          <w:b/>
          <w:bCs/>
          <w:i/>
          <w:iCs/>
          <w:sz w:val="22"/>
          <w:szCs w:val="22"/>
          <w:lang w:val="en-US" w:eastAsia="ko-KR"/>
        </w:rPr>
        <w:t>:</w:t>
      </w:r>
      <w:r>
        <w:rPr>
          <w:b/>
          <w:bCs/>
          <w:i/>
          <w:iCs/>
          <w:sz w:val="22"/>
          <w:szCs w:val="22"/>
          <w:lang w:val="en-US" w:eastAsia="ko-KR"/>
        </w:rPr>
        <w:t xml:space="preserve"> </w:t>
      </w:r>
      <w:r w:rsidRPr="00E631F7">
        <w:rPr>
          <w:i/>
          <w:iCs/>
          <w:sz w:val="22"/>
          <w:szCs w:val="22"/>
        </w:rPr>
        <w:t>Careful determination/selection of specific supported cases (gap pattern id, deployment case) would be required as a preliminary step</w:t>
      </w:r>
      <w:r w:rsidRPr="00E631F7">
        <w:rPr>
          <w:i/>
          <w:iCs/>
          <w:sz w:val="22"/>
          <w:szCs w:val="22"/>
          <w:lang w:val="en-US" w:eastAsia="ko-KR"/>
        </w:rPr>
        <w:t>.</w:t>
      </w:r>
    </w:p>
    <w:p w14:paraId="0AB4ABAC" w14:textId="77777777" w:rsidR="00CD4C1E" w:rsidRDefault="00CD4C1E" w:rsidP="00CD4C1E">
      <w:pPr>
        <w:pStyle w:val="B1"/>
        <w:spacing w:after="0"/>
        <w:ind w:left="0" w:firstLine="288"/>
        <w:contextualSpacing/>
        <w:jc w:val="both"/>
        <w:rPr>
          <w:b/>
          <w:bCs/>
          <w:i/>
          <w:iCs/>
          <w:sz w:val="22"/>
          <w:szCs w:val="22"/>
          <w:lang w:val="en-US" w:eastAsia="ko-KR"/>
        </w:rPr>
      </w:pPr>
    </w:p>
    <w:p w14:paraId="45421A4F" w14:textId="26F9E99F" w:rsidR="00F14EEF" w:rsidRDefault="00CD4C1E" w:rsidP="00426261">
      <w:pPr>
        <w:spacing w:after="360"/>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1</w:t>
      </w:r>
      <w:r w:rsidRPr="00B4228E">
        <w:rPr>
          <w:b/>
          <w:bCs/>
          <w:i/>
          <w:iCs/>
          <w:sz w:val="22"/>
          <w:szCs w:val="22"/>
          <w:lang w:val="en-US" w:eastAsia="ko-KR"/>
        </w:rPr>
        <w:t>:</w:t>
      </w:r>
      <w:r>
        <w:rPr>
          <w:b/>
          <w:bCs/>
          <w:i/>
          <w:iCs/>
          <w:sz w:val="22"/>
          <w:szCs w:val="22"/>
          <w:lang w:val="en-US" w:eastAsia="ko-KR"/>
        </w:rPr>
        <w:t xml:space="preserve"> </w:t>
      </w:r>
      <w:r w:rsidRPr="00E631F7">
        <w:rPr>
          <w:i/>
          <w:iCs/>
          <w:sz w:val="22"/>
          <w:szCs w:val="22"/>
          <w:lang w:val="en-US" w:eastAsia="ko-KR"/>
        </w:rPr>
        <w:t>RAN4 to perform a clear selection of the applicable deployment cases</w:t>
      </w:r>
      <w:r w:rsidR="00AC6D5E">
        <w:rPr>
          <w:i/>
          <w:iCs/>
          <w:sz w:val="22"/>
          <w:szCs w:val="22"/>
          <w:lang w:val="en-US" w:eastAsia="ko-KR"/>
        </w:rPr>
        <w:t xml:space="preserve"> </w:t>
      </w:r>
      <w:r w:rsidR="00216724">
        <w:rPr>
          <w:i/>
          <w:iCs/>
          <w:sz w:val="22"/>
          <w:szCs w:val="22"/>
          <w:lang w:val="en-US" w:eastAsia="ko-KR"/>
        </w:rPr>
        <w:t>when</w:t>
      </w:r>
      <w:r w:rsidR="00AC6D5E">
        <w:rPr>
          <w:i/>
          <w:iCs/>
          <w:sz w:val="22"/>
          <w:szCs w:val="22"/>
          <w:lang w:val="en-US" w:eastAsia="ko-KR"/>
        </w:rPr>
        <w:t xml:space="preserve"> considering</w:t>
      </w:r>
      <w:r w:rsidR="00216724">
        <w:rPr>
          <w:i/>
          <w:iCs/>
          <w:sz w:val="22"/>
          <w:szCs w:val="22"/>
          <w:lang w:val="en-US" w:eastAsia="ko-KR"/>
        </w:rPr>
        <w:t xml:space="preserve"> skipping of measurement occasions</w:t>
      </w:r>
      <w:r w:rsidR="00E2293E">
        <w:rPr>
          <w:i/>
          <w:iCs/>
          <w:sz w:val="22"/>
          <w:szCs w:val="22"/>
          <w:lang w:val="en-US" w:eastAsia="ko-KR"/>
        </w:rPr>
        <w:t>.</w:t>
      </w:r>
      <w:r w:rsidR="00AC6D5E">
        <w:rPr>
          <w:i/>
          <w:iCs/>
          <w:sz w:val="22"/>
          <w:szCs w:val="22"/>
          <w:lang w:val="en-US" w:eastAsia="ko-KR"/>
        </w:rPr>
        <w:t xml:space="preserve"> </w:t>
      </w:r>
    </w:p>
    <w:p w14:paraId="4CCD332C" w14:textId="454FCB25" w:rsidR="00FD7921" w:rsidRDefault="00096535" w:rsidP="00D512C4">
      <w:pPr>
        <w:spacing w:after="120"/>
        <w:rPr>
          <w:sz w:val="22"/>
          <w:szCs w:val="22"/>
          <w:lang w:val="en-US" w:eastAsia="ko-KR"/>
        </w:rPr>
      </w:pPr>
      <w:r>
        <w:rPr>
          <w:sz w:val="22"/>
          <w:szCs w:val="22"/>
          <w:lang w:val="en-US" w:eastAsia="ko-KR"/>
        </w:rPr>
        <w:t xml:space="preserve">From the perspective of NR XR case, we </w:t>
      </w:r>
      <w:r w:rsidR="00675F48">
        <w:rPr>
          <w:sz w:val="22"/>
          <w:szCs w:val="22"/>
          <w:lang w:val="en-US" w:eastAsia="ko-KR"/>
        </w:rPr>
        <w:t xml:space="preserve">performed preliminary evaluations </w:t>
      </w:r>
      <w:r w:rsidR="0055317E">
        <w:rPr>
          <w:sz w:val="22"/>
          <w:szCs w:val="22"/>
          <w:lang w:val="en-US" w:eastAsia="ko-KR"/>
        </w:rPr>
        <w:t>to identify the</w:t>
      </w:r>
      <w:r w:rsidR="00675F48">
        <w:rPr>
          <w:sz w:val="22"/>
          <w:szCs w:val="22"/>
          <w:lang w:val="en-US" w:eastAsia="ko-KR"/>
        </w:rPr>
        <w:t xml:space="preserve"> impact</w:t>
      </w:r>
      <w:r w:rsidR="0074468A">
        <w:rPr>
          <w:sz w:val="22"/>
          <w:szCs w:val="22"/>
          <w:lang w:val="en-US" w:eastAsia="ko-KR"/>
        </w:rPr>
        <w:t xml:space="preserve"> of</w:t>
      </w:r>
      <w:r w:rsidR="00E86A60">
        <w:rPr>
          <w:sz w:val="22"/>
          <w:szCs w:val="22"/>
          <w:lang w:val="en-US" w:eastAsia="ko-KR"/>
        </w:rPr>
        <w:t xml:space="preserve"> </w:t>
      </w:r>
      <w:r w:rsidR="00F64800">
        <w:rPr>
          <w:sz w:val="22"/>
          <w:szCs w:val="22"/>
          <w:lang w:val="en-US" w:eastAsia="ko-KR"/>
        </w:rPr>
        <w:t>configuring</w:t>
      </w:r>
      <w:r w:rsidR="00915E9D">
        <w:rPr>
          <w:sz w:val="22"/>
          <w:szCs w:val="22"/>
          <w:lang w:val="en-US" w:eastAsia="ko-KR"/>
        </w:rPr>
        <w:t xml:space="preserve"> different types of</w:t>
      </w:r>
      <w:r w:rsidR="00F64800">
        <w:rPr>
          <w:sz w:val="22"/>
          <w:szCs w:val="22"/>
          <w:lang w:val="en-US" w:eastAsia="ko-KR"/>
        </w:rPr>
        <w:t xml:space="preserve"> </w:t>
      </w:r>
      <w:r w:rsidR="0074468A">
        <w:rPr>
          <w:sz w:val="22"/>
          <w:szCs w:val="22"/>
          <w:lang w:val="en-US" w:eastAsia="ko-KR"/>
        </w:rPr>
        <w:t xml:space="preserve">gaps patterns </w:t>
      </w:r>
      <w:r w:rsidR="00B8670C">
        <w:rPr>
          <w:sz w:val="22"/>
          <w:szCs w:val="22"/>
          <w:lang w:val="en-US" w:eastAsia="ko-KR"/>
        </w:rPr>
        <w:t>(</w:t>
      </w:r>
      <w:r w:rsidR="00F64800">
        <w:rPr>
          <w:sz w:val="22"/>
          <w:szCs w:val="22"/>
          <w:lang w:val="en-US" w:eastAsia="ko-KR"/>
        </w:rPr>
        <w:t>for measurements</w:t>
      </w:r>
      <w:r w:rsidR="00B8670C">
        <w:rPr>
          <w:sz w:val="22"/>
          <w:szCs w:val="22"/>
          <w:lang w:val="en-US" w:eastAsia="ko-KR"/>
        </w:rPr>
        <w:t>)</w:t>
      </w:r>
      <w:r w:rsidR="00F64800">
        <w:rPr>
          <w:sz w:val="22"/>
          <w:szCs w:val="22"/>
          <w:lang w:val="en-US" w:eastAsia="ko-KR"/>
        </w:rPr>
        <w:t xml:space="preserve"> </w:t>
      </w:r>
      <w:r w:rsidR="00915E9D">
        <w:rPr>
          <w:sz w:val="22"/>
          <w:szCs w:val="22"/>
          <w:lang w:val="en-US" w:eastAsia="ko-KR"/>
        </w:rPr>
        <w:t xml:space="preserve">when performing DL transmissions of </w:t>
      </w:r>
      <w:r w:rsidR="00667039">
        <w:rPr>
          <w:sz w:val="22"/>
          <w:szCs w:val="22"/>
          <w:lang w:val="en-US" w:eastAsia="ko-KR"/>
        </w:rPr>
        <w:t>XR traffic</w:t>
      </w:r>
      <w:r w:rsidR="00E86A60">
        <w:rPr>
          <w:sz w:val="22"/>
          <w:szCs w:val="22"/>
          <w:lang w:val="en-US" w:eastAsia="ko-KR"/>
        </w:rPr>
        <w:t>. Such impact is evaluated</w:t>
      </w:r>
      <w:r w:rsidR="00667039">
        <w:rPr>
          <w:sz w:val="22"/>
          <w:szCs w:val="22"/>
          <w:lang w:val="en-US" w:eastAsia="ko-KR"/>
        </w:rPr>
        <w:t xml:space="preserve"> </w:t>
      </w:r>
      <w:r w:rsidR="006A7D21">
        <w:rPr>
          <w:sz w:val="22"/>
          <w:szCs w:val="22"/>
          <w:lang w:val="en-US" w:eastAsia="ko-KR"/>
        </w:rPr>
        <w:t>in terms of the amount of overlap in time domain</w:t>
      </w:r>
      <w:r w:rsidR="00B95CB3">
        <w:rPr>
          <w:sz w:val="22"/>
          <w:szCs w:val="22"/>
          <w:lang w:val="en-US" w:eastAsia="ko-KR"/>
        </w:rPr>
        <w:t xml:space="preserve"> when performing </w:t>
      </w:r>
      <w:r w:rsidR="00FA3836">
        <w:rPr>
          <w:sz w:val="22"/>
          <w:szCs w:val="22"/>
          <w:lang w:val="en-US" w:eastAsia="ko-KR"/>
        </w:rPr>
        <w:t xml:space="preserve">DL </w:t>
      </w:r>
      <w:r w:rsidR="00B95CB3">
        <w:rPr>
          <w:sz w:val="22"/>
          <w:szCs w:val="22"/>
          <w:lang w:val="en-US" w:eastAsia="ko-KR"/>
        </w:rPr>
        <w:t>transmission</w:t>
      </w:r>
      <w:r w:rsidR="00FA3836">
        <w:rPr>
          <w:sz w:val="22"/>
          <w:szCs w:val="22"/>
          <w:lang w:val="en-US" w:eastAsia="ko-KR"/>
        </w:rPr>
        <w:t>s</w:t>
      </w:r>
      <w:r w:rsidR="00B95CB3">
        <w:rPr>
          <w:sz w:val="22"/>
          <w:szCs w:val="22"/>
          <w:lang w:val="en-US" w:eastAsia="ko-KR"/>
        </w:rPr>
        <w:t xml:space="preserve"> </w:t>
      </w:r>
      <w:r w:rsidR="00FA3836">
        <w:rPr>
          <w:sz w:val="22"/>
          <w:szCs w:val="22"/>
          <w:lang w:val="en-US" w:eastAsia="ko-KR"/>
        </w:rPr>
        <w:t xml:space="preserve">in a single carrier </w:t>
      </w:r>
      <w:r w:rsidR="00B95CB3">
        <w:rPr>
          <w:sz w:val="22"/>
          <w:szCs w:val="22"/>
          <w:lang w:val="en-US" w:eastAsia="ko-KR"/>
        </w:rPr>
        <w:t xml:space="preserve">of different </w:t>
      </w:r>
      <w:r w:rsidR="00A40F46">
        <w:rPr>
          <w:sz w:val="22"/>
          <w:szCs w:val="22"/>
          <w:lang w:val="en-US" w:eastAsia="ko-KR"/>
        </w:rPr>
        <w:t xml:space="preserve">types of </w:t>
      </w:r>
      <w:r w:rsidR="00B95CB3">
        <w:rPr>
          <w:sz w:val="22"/>
          <w:szCs w:val="22"/>
          <w:lang w:val="en-US" w:eastAsia="ko-KR"/>
        </w:rPr>
        <w:t>XR traffic,</w:t>
      </w:r>
      <w:r w:rsidR="00FA3836">
        <w:rPr>
          <w:sz w:val="22"/>
          <w:szCs w:val="22"/>
          <w:lang w:val="en-US" w:eastAsia="ko-KR"/>
        </w:rPr>
        <w:t xml:space="preserve"> including</w:t>
      </w:r>
      <w:r w:rsidR="00B95CB3">
        <w:rPr>
          <w:sz w:val="22"/>
          <w:szCs w:val="22"/>
          <w:lang w:val="en-US" w:eastAsia="ko-KR"/>
        </w:rPr>
        <w:t xml:space="preserve"> augmented reality (AR), virtual reality (VR) and cloud gaming (CG) [3]. The </w:t>
      </w:r>
      <w:r w:rsidR="00FD7921">
        <w:rPr>
          <w:sz w:val="22"/>
          <w:szCs w:val="22"/>
          <w:lang w:val="en-US" w:eastAsia="ko-KR"/>
        </w:rPr>
        <w:t>evaluated impact of the gap patterns is provided below:</w:t>
      </w:r>
    </w:p>
    <w:p w14:paraId="2EFD8D7C" w14:textId="77777777" w:rsidR="00485421" w:rsidRDefault="00485421" w:rsidP="00E96B62">
      <w:pPr>
        <w:spacing w:after="120"/>
        <w:rPr>
          <w:sz w:val="22"/>
          <w:szCs w:val="22"/>
          <w:lang w:val="en-US" w:eastAsia="ko-KR"/>
        </w:rPr>
      </w:pPr>
    </w:p>
    <w:p w14:paraId="424EA862" w14:textId="77777777" w:rsidR="00485421" w:rsidRDefault="00485421" w:rsidP="00E96B62">
      <w:pPr>
        <w:spacing w:after="120"/>
        <w:rPr>
          <w:sz w:val="22"/>
          <w:szCs w:val="22"/>
          <w:lang w:val="en-US" w:eastAsia="ko-KR"/>
        </w:rPr>
      </w:pPr>
    </w:p>
    <w:p w14:paraId="15967A45" w14:textId="77777777" w:rsidR="00A32934" w:rsidRDefault="00A32934" w:rsidP="00E96B62">
      <w:pPr>
        <w:spacing w:after="120"/>
        <w:rPr>
          <w:sz w:val="22"/>
          <w:szCs w:val="22"/>
          <w:lang w:val="en-US" w:eastAsia="ko-KR"/>
        </w:rPr>
      </w:pPr>
    </w:p>
    <w:p w14:paraId="7DBC7A49" w14:textId="39018E42" w:rsidR="00A32934" w:rsidRPr="00CD35E0" w:rsidRDefault="00A32934" w:rsidP="00A32934">
      <w:pPr>
        <w:spacing w:after="120"/>
        <w:jc w:val="center"/>
        <w:rPr>
          <w:rFonts w:ascii="Arial" w:hAnsi="Arial" w:cs="Arial"/>
          <w:b/>
          <w:bCs/>
          <w:lang w:val="en-US" w:eastAsia="ko-KR"/>
        </w:rPr>
      </w:pPr>
      <w:r w:rsidRPr="00CD35E0">
        <w:rPr>
          <w:rFonts w:ascii="Arial" w:hAnsi="Arial" w:cs="Arial"/>
          <w:b/>
          <w:bCs/>
        </w:rPr>
        <w:lastRenderedPageBreak/>
        <w:t>Table 2:</w:t>
      </w:r>
      <w:r w:rsidRPr="00CD35E0">
        <w:rPr>
          <w:rFonts w:ascii="Arial" w:hAnsi="Arial" w:cs="Arial"/>
          <w:b/>
          <w:bCs/>
          <w:sz w:val="22"/>
          <w:szCs w:val="22"/>
          <w:lang w:val="en-US" w:eastAsia="ko-KR"/>
        </w:rPr>
        <w:t xml:space="preserve"> </w:t>
      </w:r>
      <w:r w:rsidRPr="00CD35E0">
        <w:rPr>
          <w:rFonts w:ascii="Arial" w:hAnsi="Arial" w:cs="Arial"/>
          <w:b/>
          <w:bCs/>
          <w:lang w:val="en-US" w:eastAsia="ko-KR"/>
        </w:rPr>
        <w:t>Impact of the gap patterns</w:t>
      </w:r>
      <w:r w:rsidR="00EE6539" w:rsidRPr="00CD35E0">
        <w:rPr>
          <w:rFonts w:ascii="Arial" w:hAnsi="Arial" w:cs="Arial"/>
          <w:b/>
          <w:bCs/>
          <w:lang w:val="en-US" w:eastAsia="ko-KR"/>
        </w:rPr>
        <w:t xml:space="preserve"> on </w:t>
      </w:r>
      <w:r w:rsidR="008D64D2" w:rsidRPr="00CD35E0">
        <w:rPr>
          <w:rFonts w:ascii="Arial" w:hAnsi="Arial" w:cs="Arial"/>
          <w:b/>
          <w:bCs/>
          <w:lang w:val="en-US" w:eastAsia="ko-KR"/>
        </w:rPr>
        <w:t>XR traffic</w:t>
      </w:r>
    </w:p>
    <w:tbl>
      <w:tblPr>
        <w:tblW w:w="10780" w:type="dxa"/>
        <w:tblLook w:val="04A0" w:firstRow="1" w:lastRow="0" w:firstColumn="1" w:lastColumn="0" w:noHBand="0" w:noVBand="1"/>
      </w:tblPr>
      <w:tblGrid>
        <w:gridCol w:w="880"/>
        <w:gridCol w:w="2860"/>
        <w:gridCol w:w="2380"/>
        <w:gridCol w:w="2340"/>
        <w:gridCol w:w="2320"/>
      </w:tblGrid>
      <w:tr w:rsidR="00DA7FEA" w:rsidRPr="00E259E1" w14:paraId="71175FA9" w14:textId="77777777" w:rsidTr="006B3FFD">
        <w:trPr>
          <w:trHeight w:val="450"/>
        </w:trPr>
        <w:tc>
          <w:tcPr>
            <w:tcW w:w="3740" w:type="dxa"/>
            <w:gridSpan w:val="2"/>
            <w:vMerge w:val="restart"/>
            <w:tcBorders>
              <w:top w:val="nil"/>
              <w:left w:val="nil"/>
              <w:right w:val="nil"/>
            </w:tcBorders>
            <w:shd w:val="clear" w:color="auto" w:fill="auto"/>
            <w:vAlign w:val="bottom"/>
            <w:hideMark/>
          </w:tcPr>
          <w:p w14:paraId="2CA977BC" w14:textId="54F0EB9D" w:rsidR="00DA7FEA" w:rsidRPr="00E259E1" w:rsidRDefault="00DA7FEA" w:rsidP="00E259E1">
            <w:pPr>
              <w:spacing w:after="0"/>
              <w:jc w:val="center"/>
              <w:rPr>
                <w:rFonts w:eastAsia="Times New Roman"/>
                <w:lang w:val="en-US"/>
              </w:rPr>
            </w:pPr>
            <w:r w:rsidRPr="00E259E1">
              <w:rPr>
                <w:rFonts w:eastAsia="Times New Roman"/>
                <w:b/>
                <w:bCs/>
                <w:color w:val="000000"/>
                <w:lang w:val="en-US"/>
              </w:rPr>
              <w:t>Gap Pattern Configurations</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632004" w14:textId="77777777" w:rsidR="00DA7FEA" w:rsidRPr="00E259E1"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AR traffic</w:t>
            </w:r>
          </w:p>
        </w:tc>
        <w:tc>
          <w:tcPr>
            <w:tcW w:w="2340" w:type="dxa"/>
            <w:tcBorders>
              <w:top w:val="single" w:sz="4" w:space="0" w:color="auto"/>
              <w:left w:val="nil"/>
              <w:bottom w:val="single" w:sz="4" w:space="0" w:color="auto"/>
              <w:right w:val="single" w:sz="4" w:space="0" w:color="auto"/>
            </w:tcBorders>
            <w:shd w:val="clear" w:color="auto" w:fill="auto"/>
            <w:vAlign w:val="bottom"/>
            <w:hideMark/>
          </w:tcPr>
          <w:p w14:paraId="01D0268E" w14:textId="77777777" w:rsidR="00DA7FEA" w:rsidRPr="00E259E1"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VR traffic</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2963B4AF" w14:textId="77777777" w:rsidR="00DA7FEA" w:rsidRPr="00E259E1"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CG traffic</w:t>
            </w:r>
          </w:p>
        </w:tc>
      </w:tr>
      <w:tr w:rsidR="00DA7FEA" w:rsidRPr="00E259E1" w14:paraId="2C14C727" w14:textId="77777777" w:rsidTr="006B3FFD">
        <w:trPr>
          <w:trHeight w:val="1200"/>
        </w:trPr>
        <w:tc>
          <w:tcPr>
            <w:tcW w:w="3740" w:type="dxa"/>
            <w:gridSpan w:val="2"/>
            <w:vMerge/>
            <w:tcBorders>
              <w:left w:val="nil"/>
              <w:bottom w:val="single" w:sz="4" w:space="0" w:color="auto"/>
              <w:right w:val="single" w:sz="4" w:space="0" w:color="000000"/>
            </w:tcBorders>
            <w:shd w:val="clear" w:color="auto" w:fill="auto"/>
            <w:vAlign w:val="bottom"/>
            <w:hideMark/>
          </w:tcPr>
          <w:p w14:paraId="28BDCF2E" w14:textId="322D4063" w:rsidR="00DA7FEA" w:rsidRPr="00E259E1" w:rsidRDefault="00DA7FEA" w:rsidP="00E259E1">
            <w:pPr>
              <w:overflowPunct/>
              <w:autoSpaceDE/>
              <w:autoSpaceDN/>
              <w:adjustRightInd/>
              <w:spacing w:after="0"/>
              <w:jc w:val="center"/>
              <w:textAlignment w:val="auto"/>
              <w:rPr>
                <w:rFonts w:eastAsia="Times New Roman"/>
                <w:b/>
                <w:bCs/>
                <w:color w:val="000000"/>
                <w:lang w:val="en-US"/>
              </w:rPr>
            </w:pPr>
          </w:p>
        </w:tc>
        <w:tc>
          <w:tcPr>
            <w:tcW w:w="2380" w:type="dxa"/>
            <w:tcBorders>
              <w:top w:val="nil"/>
              <w:left w:val="nil"/>
              <w:bottom w:val="single" w:sz="4" w:space="0" w:color="auto"/>
              <w:right w:val="single" w:sz="4" w:space="0" w:color="auto"/>
            </w:tcBorders>
            <w:shd w:val="clear" w:color="auto" w:fill="auto"/>
            <w:vAlign w:val="bottom"/>
            <w:hideMark/>
          </w:tcPr>
          <w:p w14:paraId="5F153B7F" w14:textId="77777777" w:rsidR="00DA7FEA"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Rate: 45Mbps, </w:t>
            </w:r>
          </w:p>
          <w:p w14:paraId="492C8E37" w14:textId="77777777" w:rsidR="00DA7FEA"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PDB: 10ms, </w:t>
            </w:r>
          </w:p>
          <w:p w14:paraId="14C1EA0F" w14:textId="024C6E35" w:rsidR="00DA7FEA" w:rsidRPr="00E259E1"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Periodicity: 16.66ms, Jitter: [-4,4]ms</w:t>
            </w:r>
          </w:p>
        </w:tc>
        <w:tc>
          <w:tcPr>
            <w:tcW w:w="2340" w:type="dxa"/>
            <w:tcBorders>
              <w:top w:val="nil"/>
              <w:left w:val="nil"/>
              <w:bottom w:val="single" w:sz="4" w:space="0" w:color="auto"/>
              <w:right w:val="single" w:sz="4" w:space="0" w:color="auto"/>
            </w:tcBorders>
            <w:shd w:val="clear" w:color="auto" w:fill="auto"/>
            <w:vAlign w:val="bottom"/>
            <w:hideMark/>
          </w:tcPr>
          <w:p w14:paraId="3A0F641F" w14:textId="77777777" w:rsidR="00DA7FEA"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Rate: 30Mbps, </w:t>
            </w:r>
          </w:p>
          <w:p w14:paraId="0D9DF357" w14:textId="77777777" w:rsidR="00DA7FEA"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PDB: 10ms, </w:t>
            </w:r>
          </w:p>
          <w:p w14:paraId="6E3D0CD3" w14:textId="0319BE16" w:rsidR="00DA7FEA" w:rsidRPr="00E259E1"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Periodicity: 16.66ms, Jitter: [-4,4]ms</w:t>
            </w:r>
          </w:p>
        </w:tc>
        <w:tc>
          <w:tcPr>
            <w:tcW w:w="2320" w:type="dxa"/>
            <w:tcBorders>
              <w:top w:val="nil"/>
              <w:left w:val="nil"/>
              <w:bottom w:val="single" w:sz="4" w:space="0" w:color="auto"/>
              <w:right w:val="single" w:sz="4" w:space="0" w:color="auto"/>
            </w:tcBorders>
            <w:shd w:val="clear" w:color="auto" w:fill="auto"/>
            <w:vAlign w:val="bottom"/>
            <w:hideMark/>
          </w:tcPr>
          <w:p w14:paraId="3DF7169B" w14:textId="77777777" w:rsidR="00DA7FEA"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Rate: 8Mbps, </w:t>
            </w:r>
          </w:p>
          <w:p w14:paraId="2F259BC2" w14:textId="77777777" w:rsidR="00DA7FEA"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PDB: 15ms, </w:t>
            </w:r>
          </w:p>
          <w:p w14:paraId="3721F084" w14:textId="567DB214" w:rsidR="00DA7FEA" w:rsidRPr="00E259E1" w:rsidRDefault="00DA7FEA"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Periodicity: 16.66ms, Jitter: [-4,4]ms</w:t>
            </w:r>
          </w:p>
        </w:tc>
      </w:tr>
      <w:tr w:rsidR="00E259E1" w:rsidRPr="00E259E1" w14:paraId="6144DF23"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3428FCC9"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MG-0</w:t>
            </w:r>
          </w:p>
        </w:tc>
        <w:tc>
          <w:tcPr>
            <w:tcW w:w="2860" w:type="dxa"/>
            <w:tcBorders>
              <w:top w:val="nil"/>
              <w:left w:val="nil"/>
              <w:bottom w:val="single" w:sz="4" w:space="0" w:color="auto"/>
              <w:right w:val="single" w:sz="4" w:space="0" w:color="auto"/>
            </w:tcBorders>
            <w:shd w:val="clear" w:color="auto" w:fill="auto"/>
            <w:vAlign w:val="bottom"/>
            <w:hideMark/>
          </w:tcPr>
          <w:p w14:paraId="237667CA"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6ms,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10786FC6"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9.45% - 10.45%</w:t>
            </w:r>
          </w:p>
        </w:tc>
        <w:tc>
          <w:tcPr>
            <w:tcW w:w="2340" w:type="dxa"/>
            <w:tcBorders>
              <w:top w:val="nil"/>
              <w:left w:val="nil"/>
              <w:bottom w:val="single" w:sz="4" w:space="0" w:color="auto"/>
              <w:right w:val="single" w:sz="4" w:space="0" w:color="auto"/>
            </w:tcBorders>
            <w:shd w:val="clear" w:color="auto" w:fill="auto"/>
            <w:noWrap/>
            <w:vAlign w:val="bottom"/>
            <w:hideMark/>
          </w:tcPr>
          <w:p w14:paraId="7764CC07"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9.25% - 9.85%</w:t>
            </w:r>
          </w:p>
        </w:tc>
        <w:tc>
          <w:tcPr>
            <w:tcW w:w="2320" w:type="dxa"/>
            <w:tcBorders>
              <w:top w:val="nil"/>
              <w:left w:val="nil"/>
              <w:bottom w:val="single" w:sz="4" w:space="0" w:color="auto"/>
              <w:right w:val="single" w:sz="4" w:space="0" w:color="auto"/>
            </w:tcBorders>
            <w:shd w:val="clear" w:color="auto" w:fill="auto"/>
            <w:noWrap/>
            <w:vAlign w:val="bottom"/>
            <w:hideMark/>
          </w:tcPr>
          <w:p w14:paraId="70F42539"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7.15% - 7.35%</w:t>
            </w:r>
          </w:p>
        </w:tc>
      </w:tr>
      <w:tr w:rsidR="00E259E1" w:rsidRPr="00E259E1" w14:paraId="6D8FF998"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2A311D0E"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w:t>
            </w:r>
          </w:p>
        </w:tc>
        <w:tc>
          <w:tcPr>
            <w:tcW w:w="2860" w:type="dxa"/>
            <w:tcBorders>
              <w:top w:val="nil"/>
              <w:left w:val="nil"/>
              <w:bottom w:val="single" w:sz="4" w:space="0" w:color="auto"/>
              <w:right w:val="single" w:sz="4" w:space="0" w:color="auto"/>
            </w:tcBorders>
            <w:shd w:val="clear" w:color="auto" w:fill="auto"/>
            <w:vAlign w:val="bottom"/>
            <w:hideMark/>
          </w:tcPr>
          <w:p w14:paraId="393465AC"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6ms,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2A2D4B2E"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4.6% - 5.1%</w:t>
            </w:r>
          </w:p>
        </w:tc>
        <w:tc>
          <w:tcPr>
            <w:tcW w:w="2340" w:type="dxa"/>
            <w:tcBorders>
              <w:top w:val="nil"/>
              <w:left w:val="nil"/>
              <w:bottom w:val="single" w:sz="4" w:space="0" w:color="auto"/>
              <w:right w:val="single" w:sz="4" w:space="0" w:color="auto"/>
            </w:tcBorders>
            <w:shd w:val="clear" w:color="auto" w:fill="auto"/>
            <w:noWrap/>
            <w:vAlign w:val="bottom"/>
            <w:hideMark/>
          </w:tcPr>
          <w:p w14:paraId="26A9F96E"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4.6% - 4.9%</w:t>
            </w:r>
          </w:p>
        </w:tc>
        <w:tc>
          <w:tcPr>
            <w:tcW w:w="2320" w:type="dxa"/>
            <w:tcBorders>
              <w:top w:val="nil"/>
              <w:left w:val="nil"/>
              <w:bottom w:val="single" w:sz="4" w:space="0" w:color="auto"/>
              <w:right w:val="single" w:sz="4" w:space="0" w:color="auto"/>
            </w:tcBorders>
            <w:shd w:val="clear" w:color="auto" w:fill="auto"/>
            <w:noWrap/>
            <w:vAlign w:val="bottom"/>
            <w:hideMark/>
          </w:tcPr>
          <w:p w14:paraId="61D2C301"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3.6% - 3.65%</w:t>
            </w:r>
          </w:p>
        </w:tc>
      </w:tr>
      <w:tr w:rsidR="00E259E1" w:rsidRPr="00E259E1" w14:paraId="3092AA97"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47671C34"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w:t>
            </w:r>
          </w:p>
        </w:tc>
        <w:tc>
          <w:tcPr>
            <w:tcW w:w="2860" w:type="dxa"/>
            <w:tcBorders>
              <w:top w:val="nil"/>
              <w:left w:val="nil"/>
              <w:bottom w:val="single" w:sz="4" w:space="0" w:color="auto"/>
              <w:right w:val="single" w:sz="4" w:space="0" w:color="auto"/>
            </w:tcBorders>
            <w:shd w:val="clear" w:color="auto" w:fill="auto"/>
            <w:vAlign w:val="bottom"/>
            <w:hideMark/>
          </w:tcPr>
          <w:p w14:paraId="59B1C497"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13CFBC8F"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5.85% - 6.55%</w:t>
            </w:r>
          </w:p>
        </w:tc>
        <w:tc>
          <w:tcPr>
            <w:tcW w:w="2340" w:type="dxa"/>
            <w:tcBorders>
              <w:top w:val="nil"/>
              <w:left w:val="nil"/>
              <w:bottom w:val="single" w:sz="4" w:space="0" w:color="auto"/>
              <w:right w:val="single" w:sz="4" w:space="0" w:color="auto"/>
            </w:tcBorders>
            <w:shd w:val="clear" w:color="auto" w:fill="auto"/>
            <w:noWrap/>
            <w:vAlign w:val="bottom"/>
            <w:hideMark/>
          </w:tcPr>
          <w:p w14:paraId="23817C6A"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5.85% - 6.4%</w:t>
            </w:r>
          </w:p>
        </w:tc>
        <w:tc>
          <w:tcPr>
            <w:tcW w:w="2320" w:type="dxa"/>
            <w:tcBorders>
              <w:top w:val="nil"/>
              <w:left w:val="nil"/>
              <w:bottom w:val="single" w:sz="4" w:space="0" w:color="auto"/>
              <w:right w:val="single" w:sz="4" w:space="0" w:color="auto"/>
            </w:tcBorders>
            <w:shd w:val="clear" w:color="auto" w:fill="auto"/>
            <w:noWrap/>
            <w:vAlign w:val="bottom"/>
            <w:hideMark/>
          </w:tcPr>
          <w:p w14:paraId="398EA668"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3.75% - 3.8%</w:t>
            </w:r>
          </w:p>
        </w:tc>
      </w:tr>
      <w:tr w:rsidR="00E259E1" w:rsidRPr="00E259E1" w14:paraId="19C9E953"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05A72F49"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MG-3</w:t>
            </w:r>
          </w:p>
        </w:tc>
        <w:tc>
          <w:tcPr>
            <w:tcW w:w="2860" w:type="dxa"/>
            <w:tcBorders>
              <w:top w:val="nil"/>
              <w:left w:val="nil"/>
              <w:bottom w:val="single" w:sz="4" w:space="0" w:color="auto"/>
              <w:right w:val="single" w:sz="4" w:space="0" w:color="auto"/>
            </w:tcBorders>
            <w:shd w:val="clear" w:color="auto" w:fill="auto"/>
            <w:vAlign w:val="bottom"/>
            <w:hideMark/>
          </w:tcPr>
          <w:p w14:paraId="79CDC17B"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65849433"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2.85% - 3.3%</w:t>
            </w:r>
          </w:p>
        </w:tc>
        <w:tc>
          <w:tcPr>
            <w:tcW w:w="2340" w:type="dxa"/>
            <w:tcBorders>
              <w:top w:val="nil"/>
              <w:left w:val="nil"/>
              <w:bottom w:val="single" w:sz="4" w:space="0" w:color="auto"/>
              <w:right w:val="single" w:sz="4" w:space="0" w:color="auto"/>
            </w:tcBorders>
            <w:shd w:val="clear" w:color="auto" w:fill="auto"/>
            <w:noWrap/>
            <w:vAlign w:val="bottom"/>
            <w:hideMark/>
          </w:tcPr>
          <w:p w14:paraId="2A3666EF"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2.85% - 3.15%</w:t>
            </w:r>
          </w:p>
        </w:tc>
        <w:tc>
          <w:tcPr>
            <w:tcW w:w="2320" w:type="dxa"/>
            <w:tcBorders>
              <w:top w:val="nil"/>
              <w:left w:val="nil"/>
              <w:bottom w:val="single" w:sz="4" w:space="0" w:color="auto"/>
              <w:right w:val="single" w:sz="4" w:space="0" w:color="auto"/>
            </w:tcBorders>
            <w:shd w:val="clear" w:color="auto" w:fill="auto"/>
            <w:noWrap/>
            <w:vAlign w:val="bottom"/>
            <w:hideMark/>
          </w:tcPr>
          <w:p w14:paraId="0417A2B7"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1.85% - 1.9%</w:t>
            </w:r>
          </w:p>
        </w:tc>
      </w:tr>
      <w:tr w:rsidR="00E259E1" w:rsidRPr="00E259E1" w14:paraId="2B3A2F16"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7208DA62"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MG-4</w:t>
            </w:r>
          </w:p>
        </w:tc>
        <w:tc>
          <w:tcPr>
            <w:tcW w:w="2860" w:type="dxa"/>
            <w:tcBorders>
              <w:top w:val="nil"/>
              <w:left w:val="nil"/>
              <w:bottom w:val="single" w:sz="4" w:space="0" w:color="auto"/>
              <w:right w:val="single" w:sz="4" w:space="0" w:color="auto"/>
            </w:tcBorders>
            <w:shd w:val="clear" w:color="auto" w:fill="auto"/>
            <w:vAlign w:val="bottom"/>
            <w:hideMark/>
          </w:tcPr>
          <w:p w14:paraId="58AEDB82"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6ms,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4727F872"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18.8% - 20.2%</w:t>
            </w:r>
          </w:p>
        </w:tc>
        <w:tc>
          <w:tcPr>
            <w:tcW w:w="2340" w:type="dxa"/>
            <w:tcBorders>
              <w:top w:val="nil"/>
              <w:left w:val="nil"/>
              <w:bottom w:val="single" w:sz="4" w:space="0" w:color="auto"/>
              <w:right w:val="single" w:sz="4" w:space="0" w:color="auto"/>
            </w:tcBorders>
            <w:shd w:val="clear" w:color="auto" w:fill="auto"/>
            <w:noWrap/>
            <w:vAlign w:val="bottom"/>
            <w:hideMark/>
          </w:tcPr>
          <w:p w14:paraId="63730EAB"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18.5% - 19.5%</w:t>
            </w:r>
          </w:p>
        </w:tc>
        <w:tc>
          <w:tcPr>
            <w:tcW w:w="2320" w:type="dxa"/>
            <w:tcBorders>
              <w:top w:val="nil"/>
              <w:left w:val="nil"/>
              <w:bottom w:val="single" w:sz="4" w:space="0" w:color="auto"/>
              <w:right w:val="single" w:sz="4" w:space="0" w:color="auto"/>
            </w:tcBorders>
            <w:shd w:val="clear" w:color="auto" w:fill="auto"/>
            <w:noWrap/>
            <w:vAlign w:val="bottom"/>
            <w:hideMark/>
          </w:tcPr>
          <w:p w14:paraId="5006AD7B"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14.35% - 14.5%</w:t>
            </w:r>
          </w:p>
        </w:tc>
      </w:tr>
      <w:tr w:rsidR="00E259E1" w:rsidRPr="00E259E1" w14:paraId="5E9FAAB2"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722D2BF1"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MG-5</w:t>
            </w:r>
          </w:p>
        </w:tc>
        <w:tc>
          <w:tcPr>
            <w:tcW w:w="2860" w:type="dxa"/>
            <w:tcBorders>
              <w:top w:val="nil"/>
              <w:left w:val="nil"/>
              <w:bottom w:val="single" w:sz="4" w:space="0" w:color="auto"/>
              <w:right w:val="single" w:sz="4" w:space="0" w:color="auto"/>
            </w:tcBorders>
            <w:shd w:val="clear" w:color="auto" w:fill="auto"/>
            <w:vAlign w:val="bottom"/>
            <w:hideMark/>
          </w:tcPr>
          <w:p w14:paraId="49FBAB4B"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6ms,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56E74811"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2.35% - 2.5%</w:t>
            </w:r>
          </w:p>
        </w:tc>
        <w:tc>
          <w:tcPr>
            <w:tcW w:w="2340" w:type="dxa"/>
            <w:tcBorders>
              <w:top w:val="nil"/>
              <w:left w:val="nil"/>
              <w:bottom w:val="single" w:sz="4" w:space="0" w:color="auto"/>
              <w:right w:val="single" w:sz="4" w:space="0" w:color="auto"/>
            </w:tcBorders>
            <w:shd w:val="clear" w:color="auto" w:fill="auto"/>
            <w:noWrap/>
            <w:vAlign w:val="bottom"/>
            <w:hideMark/>
          </w:tcPr>
          <w:p w14:paraId="01C49CA1"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2.25% - 2.4%</w:t>
            </w:r>
          </w:p>
        </w:tc>
        <w:tc>
          <w:tcPr>
            <w:tcW w:w="2320" w:type="dxa"/>
            <w:tcBorders>
              <w:top w:val="nil"/>
              <w:left w:val="nil"/>
              <w:bottom w:val="single" w:sz="4" w:space="0" w:color="auto"/>
              <w:right w:val="single" w:sz="4" w:space="0" w:color="auto"/>
            </w:tcBorders>
            <w:shd w:val="clear" w:color="auto" w:fill="auto"/>
            <w:noWrap/>
            <w:vAlign w:val="bottom"/>
            <w:hideMark/>
          </w:tcPr>
          <w:p w14:paraId="6EB987E7"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1.75% - 1.85%</w:t>
            </w:r>
          </w:p>
        </w:tc>
      </w:tr>
      <w:tr w:rsidR="00E259E1" w:rsidRPr="00E259E1" w14:paraId="67AAFEB3"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2E64504C"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MG-6</w:t>
            </w:r>
          </w:p>
        </w:tc>
        <w:tc>
          <w:tcPr>
            <w:tcW w:w="2860" w:type="dxa"/>
            <w:tcBorders>
              <w:top w:val="nil"/>
              <w:left w:val="nil"/>
              <w:bottom w:val="single" w:sz="4" w:space="0" w:color="auto"/>
              <w:right w:val="single" w:sz="4" w:space="0" w:color="auto"/>
            </w:tcBorders>
            <w:shd w:val="clear" w:color="auto" w:fill="auto"/>
            <w:vAlign w:val="bottom"/>
            <w:hideMark/>
          </w:tcPr>
          <w:p w14:paraId="59694116"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4ms,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35F2BBCA"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14% - 15.45%</w:t>
            </w:r>
          </w:p>
        </w:tc>
        <w:tc>
          <w:tcPr>
            <w:tcW w:w="2340" w:type="dxa"/>
            <w:tcBorders>
              <w:top w:val="nil"/>
              <w:left w:val="nil"/>
              <w:bottom w:val="single" w:sz="4" w:space="0" w:color="auto"/>
              <w:right w:val="single" w:sz="4" w:space="0" w:color="auto"/>
            </w:tcBorders>
            <w:shd w:val="clear" w:color="auto" w:fill="auto"/>
            <w:noWrap/>
            <w:vAlign w:val="bottom"/>
            <w:hideMark/>
          </w:tcPr>
          <w:p w14:paraId="3C1B0335"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14.35% - 15.35%</w:t>
            </w:r>
          </w:p>
        </w:tc>
        <w:tc>
          <w:tcPr>
            <w:tcW w:w="2320" w:type="dxa"/>
            <w:tcBorders>
              <w:top w:val="nil"/>
              <w:left w:val="nil"/>
              <w:bottom w:val="single" w:sz="4" w:space="0" w:color="auto"/>
              <w:right w:val="single" w:sz="4" w:space="0" w:color="auto"/>
            </w:tcBorders>
            <w:shd w:val="clear" w:color="auto" w:fill="auto"/>
            <w:noWrap/>
            <w:vAlign w:val="bottom"/>
            <w:hideMark/>
          </w:tcPr>
          <w:p w14:paraId="7356E563"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10.15% - 10.5%</w:t>
            </w:r>
          </w:p>
        </w:tc>
      </w:tr>
      <w:tr w:rsidR="00E259E1" w:rsidRPr="00E259E1" w14:paraId="7EC6D819"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25F9FD0F"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MG-7</w:t>
            </w:r>
          </w:p>
        </w:tc>
        <w:tc>
          <w:tcPr>
            <w:tcW w:w="2860" w:type="dxa"/>
            <w:tcBorders>
              <w:top w:val="nil"/>
              <w:left w:val="nil"/>
              <w:bottom w:val="single" w:sz="4" w:space="0" w:color="auto"/>
              <w:right w:val="single" w:sz="4" w:space="0" w:color="auto"/>
            </w:tcBorders>
            <w:shd w:val="clear" w:color="auto" w:fill="auto"/>
            <w:vAlign w:val="bottom"/>
            <w:hideMark/>
          </w:tcPr>
          <w:p w14:paraId="026DEEBC"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4ms,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4E6C644F"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 - 7.7%</w:t>
            </w:r>
          </w:p>
        </w:tc>
        <w:tc>
          <w:tcPr>
            <w:tcW w:w="2340" w:type="dxa"/>
            <w:tcBorders>
              <w:top w:val="nil"/>
              <w:left w:val="nil"/>
              <w:bottom w:val="single" w:sz="4" w:space="0" w:color="auto"/>
              <w:right w:val="single" w:sz="4" w:space="0" w:color="auto"/>
            </w:tcBorders>
            <w:shd w:val="clear" w:color="auto" w:fill="auto"/>
            <w:noWrap/>
            <w:vAlign w:val="bottom"/>
            <w:hideMark/>
          </w:tcPr>
          <w:p w14:paraId="2F510584"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7.15% - 7.75%</w:t>
            </w:r>
          </w:p>
        </w:tc>
        <w:tc>
          <w:tcPr>
            <w:tcW w:w="2320" w:type="dxa"/>
            <w:tcBorders>
              <w:top w:val="nil"/>
              <w:left w:val="nil"/>
              <w:bottom w:val="single" w:sz="4" w:space="0" w:color="auto"/>
              <w:right w:val="single" w:sz="4" w:space="0" w:color="auto"/>
            </w:tcBorders>
            <w:shd w:val="clear" w:color="auto" w:fill="auto"/>
            <w:noWrap/>
            <w:vAlign w:val="bottom"/>
            <w:hideMark/>
          </w:tcPr>
          <w:p w14:paraId="524D6920"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5.1% - 5.2%</w:t>
            </w:r>
          </w:p>
        </w:tc>
      </w:tr>
      <w:tr w:rsidR="00E259E1" w:rsidRPr="00E259E1" w14:paraId="72DDEDC2"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2D5D315E"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MG-8</w:t>
            </w:r>
          </w:p>
        </w:tc>
        <w:tc>
          <w:tcPr>
            <w:tcW w:w="2860" w:type="dxa"/>
            <w:tcBorders>
              <w:top w:val="nil"/>
              <w:left w:val="nil"/>
              <w:bottom w:val="single" w:sz="4" w:space="0" w:color="auto"/>
              <w:right w:val="single" w:sz="4" w:space="0" w:color="auto"/>
            </w:tcBorders>
            <w:shd w:val="clear" w:color="auto" w:fill="auto"/>
            <w:vAlign w:val="bottom"/>
            <w:hideMark/>
          </w:tcPr>
          <w:p w14:paraId="6B3BA768"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4ms,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6A922CD3"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3.45% - 3.85%</w:t>
            </w:r>
          </w:p>
        </w:tc>
        <w:tc>
          <w:tcPr>
            <w:tcW w:w="2340" w:type="dxa"/>
            <w:tcBorders>
              <w:top w:val="nil"/>
              <w:left w:val="nil"/>
              <w:bottom w:val="single" w:sz="4" w:space="0" w:color="auto"/>
              <w:right w:val="single" w:sz="4" w:space="0" w:color="auto"/>
            </w:tcBorders>
            <w:shd w:val="clear" w:color="auto" w:fill="auto"/>
            <w:noWrap/>
            <w:vAlign w:val="bottom"/>
            <w:hideMark/>
          </w:tcPr>
          <w:p w14:paraId="04CE9829"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3.5% - 3.85%</w:t>
            </w:r>
          </w:p>
        </w:tc>
        <w:tc>
          <w:tcPr>
            <w:tcW w:w="2320" w:type="dxa"/>
            <w:tcBorders>
              <w:top w:val="nil"/>
              <w:left w:val="nil"/>
              <w:bottom w:val="single" w:sz="4" w:space="0" w:color="auto"/>
              <w:right w:val="single" w:sz="4" w:space="0" w:color="auto"/>
            </w:tcBorders>
            <w:shd w:val="clear" w:color="auto" w:fill="auto"/>
            <w:noWrap/>
            <w:vAlign w:val="bottom"/>
            <w:hideMark/>
          </w:tcPr>
          <w:p w14:paraId="04B019E4"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2.5% - 2.6%</w:t>
            </w:r>
          </w:p>
        </w:tc>
      </w:tr>
      <w:tr w:rsidR="00E259E1" w:rsidRPr="00E259E1" w14:paraId="34B59F6F"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46F71294"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MG-9</w:t>
            </w:r>
          </w:p>
        </w:tc>
        <w:tc>
          <w:tcPr>
            <w:tcW w:w="2860" w:type="dxa"/>
            <w:tcBorders>
              <w:top w:val="nil"/>
              <w:left w:val="nil"/>
              <w:bottom w:val="single" w:sz="4" w:space="0" w:color="auto"/>
              <w:right w:val="single" w:sz="4" w:space="0" w:color="auto"/>
            </w:tcBorders>
            <w:shd w:val="clear" w:color="auto" w:fill="auto"/>
            <w:vAlign w:val="bottom"/>
            <w:hideMark/>
          </w:tcPr>
          <w:p w14:paraId="0F908F36"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4ms,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37D2BD1F"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 - 1.85%</w:t>
            </w:r>
          </w:p>
        </w:tc>
        <w:tc>
          <w:tcPr>
            <w:tcW w:w="2340" w:type="dxa"/>
            <w:tcBorders>
              <w:top w:val="nil"/>
              <w:left w:val="nil"/>
              <w:bottom w:val="single" w:sz="4" w:space="0" w:color="auto"/>
              <w:right w:val="single" w:sz="4" w:space="0" w:color="auto"/>
            </w:tcBorders>
            <w:shd w:val="clear" w:color="auto" w:fill="auto"/>
            <w:noWrap/>
            <w:vAlign w:val="bottom"/>
            <w:hideMark/>
          </w:tcPr>
          <w:p w14:paraId="2AAE1213"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1.65% - 1.85%</w:t>
            </w:r>
          </w:p>
        </w:tc>
        <w:tc>
          <w:tcPr>
            <w:tcW w:w="2320" w:type="dxa"/>
            <w:tcBorders>
              <w:top w:val="nil"/>
              <w:left w:val="nil"/>
              <w:bottom w:val="single" w:sz="4" w:space="0" w:color="auto"/>
              <w:right w:val="single" w:sz="4" w:space="0" w:color="auto"/>
            </w:tcBorders>
            <w:shd w:val="clear" w:color="auto" w:fill="auto"/>
            <w:noWrap/>
            <w:vAlign w:val="bottom"/>
            <w:hideMark/>
          </w:tcPr>
          <w:p w14:paraId="72F82523"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1.15% - 1.2%</w:t>
            </w:r>
          </w:p>
        </w:tc>
      </w:tr>
      <w:tr w:rsidR="00E259E1" w:rsidRPr="00E259E1" w14:paraId="0A6EB104"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36B23892"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MG-10</w:t>
            </w:r>
          </w:p>
        </w:tc>
        <w:tc>
          <w:tcPr>
            <w:tcW w:w="2860" w:type="dxa"/>
            <w:tcBorders>
              <w:top w:val="nil"/>
              <w:left w:val="nil"/>
              <w:bottom w:val="single" w:sz="4" w:space="0" w:color="auto"/>
              <w:right w:val="single" w:sz="4" w:space="0" w:color="auto"/>
            </w:tcBorders>
            <w:shd w:val="clear" w:color="auto" w:fill="auto"/>
            <w:vAlign w:val="bottom"/>
            <w:hideMark/>
          </w:tcPr>
          <w:p w14:paraId="6E310B4F"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6A8BC078"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11.65% - 13.05%</w:t>
            </w:r>
          </w:p>
        </w:tc>
        <w:tc>
          <w:tcPr>
            <w:tcW w:w="2340" w:type="dxa"/>
            <w:tcBorders>
              <w:top w:val="nil"/>
              <w:left w:val="nil"/>
              <w:bottom w:val="single" w:sz="4" w:space="0" w:color="auto"/>
              <w:right w:val="single" w:sz="4" w:space="0" w:color="auto"/>
            </w:tcBorders>
            <w:shd w:val="clear" w:color="auto" w:fill="auto"/>
            <w:noWrap/>
            <w:vAlign w:val="bottom"/>
            <w:hideMark/>
          </w:tcPr>
          <w:p w14:paraId="0E63B5A8"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11.6% - 12.6%</w:t>
            </w:r>
          </w:p>
        </w:tc>
        <w:tc>
          <w:tcPr>
            <w:tcW w:w="2320" w:type="dxa"/>
            <w:tcBorders>
              <w:top w:val="nil"/>
              <w:left w:val="nil"/>
              <w:bottom w:val="single" w:sz="4" w:space="0" w:color="auto"/>
              <w:right w:val="single" w:sz="4" w:space="0" w:color="auto"/>
            </w:tcBorders>
            <w:shd w:val="clear" w:color="auto" w:fill="auto"/>
            <w:noWrap/>
            <w:vAlign w:val="bottom"/>
            <w:hideMark/>
          </w:tcPr>
          <w:p w14:paraId="223C9D63"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7.4% - 7.5%</w:t>
            </w:r>
          </w:p>
        </w:tc>
      </w:tr>
      <w:tr w:rsidR="00E259E1" w:rsidRPr="00E259E1" w14:paraId="5162644C"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538995F5"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MG-11</w:t>
            </w:r>
          </w:p>
        </w:tc>
        <w:tc>
          <w:tcPr>
            <w:tcW w:w="2860" w:type="dxa"/>
            <w:tcBorders>
              <w:top w:val="nil"/>
              <w:left w:val="nil"/>
              <w:bottom w:val="single" w:sz="4" w:space="0" w:color="auto"/>
              <w:right w:val="single" w:sz="4" w:space="0" w:color="auto"/>
            </w:tcBorders>
            <w:shd w:val="clear" w:color="auto" w:fill="auto"/>
            <w:vAlign w:val="bottom"/>
            <w:hideMark/>
          </w:tcPr>
          <w:p w14:paraId="604AB7FC"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2D81328A"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1.3% - 1.55%</w:t>
            </w:r>
          </w:p>
        </w:tc>
        <w:tc>
          <w:tcPr>
            <w:tcW w:w="2340" w:type="dxa"/>
            <w:tcBorders>
              <w:top w:val="nil"/>
              <w:left w:val="nil"/>
              <w:bottom w:val="single" w:sz="4" w:space="0" w:color="auto"/>
              <w:right w:val="single" w:sz="4" w:space="0" w:color="auto"/>
            </w:tcBorders>
            <w:shd w:val="clear" w:color="auto" w:fill="auto"/>
            <w:noWrap/>
            <w:vAlign w:val="bottom"/>
            <w:hideMark/>
          </w:tcPr>
          <w:p w14:paraId="507C9280"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1.35% - 1.5%</w:t>
            </w:r>
          </w:p>
        </w:tc>
        <w:tc>
          <w:tcPr>
            <w:tcW w:w="2320" w:type="dxa"/>
            <w:tcBorders>
              <w:top w:val="nil"/>
              <w:left w:val="nil"/>
              <w:bottom w:val="single" w:sz="4" w:space="0" w:color="auto"/>
              <w:right w:val="single" w:sz="4" w:space="0" w:color="auto"/>
            </w:tcBorders>
            <w:shd w:val="clear" w:color="auto" w:fill="auto"/>
            <w:noWrap/>
            <w:vAlign w:val="bottom"/>
            <w:hideMark/>
          </w:tcPr>
          <w:p w14:paraId="560D2572"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0.85% - 0.95%</w:t>
            </w:r>
          </w:p>
        </w:tc>
      </w:tr>
      <w:tr w:rsidR="00E259E1" w:rsidRPr="00E259E1" w14:paraId="50C8C6EF"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46AEA84D"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MG-12</w:t>
            </w:r>
          </w:p>
        </w:tc>
        <w:tc>
          <w:tcPr>
            <w:tcW w:w="2860" w:type="dxa"/>
            <w:tcBorders>
              <w:top w:val="nil"/>
              <w:left w:val="nil"/>
              <w:bottom w:val="single" w:sz="4" w:space="0" w:color="auto"/>
              <w:right w:val="single" w:sz="4" w:space="0" w:color="auto"/>
            </w:tcBorders>
            <w:shd w:val="clear" w:color="auto" w:fill="auto"/>
            <w:vAlign w:val="bottom"/>
            <w:hideMark/>
          </w:tcPr>
          <w:p w14:paraId="357B7301"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5.5ms,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5BF7CFD1"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 - 18.45%</w:t>
            </w:r>
          </w:p>
        </w:tc>
        <w:tc>
          <w:tcPr>
            <w:tcW w:w="2340" w:type="dxa"/>
            <w:tcBorders>
              <w:top w:val="nil"/>
              <w:left w:val="nil"/>
              <w:bottom w:val="single" w:sz="4" w:space="0" w:color="auto"/>
              <w:right w:val="single" w:sz="4" w:space="0" w:color="auto"/>
            </w:tcBorders>
            <w:shd w:val="clear" w:color="auto" w:fill="auto"/>
            <w:noWrap/>
            <w:vAlign w:val="bottom"/>
            <w:hideMark/>
          </w:tcPr>
          <w:p w14:paraId="4CEC78B1"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17.4% - 18.4%</w:t>
            </w:r>
          </w:p>
        </w:tc>
        <w:tc>
          <w:tcPr>
            <w:tcW w:w="2320" w:type="dxa"/>
            <w:tcBorders>
              <w:top w:val="nil"/>
              <w:left w:val="nil"/>
              <w:bottom w:val="single" w:sz="4" w:space="0" w:color="auto"/>
              <w:right w:val="single" w:sz="4" w:space="0" w:color="auto"/>
            </w:tcBorders>
            <w:shd w:val="clear" w:color="auto" w:fill="auto"/>
            <w:noWrap/>
            <w:vAlign w:val="bottom"/>
            <w:hideMark/>
          </w:tcPr>
          <w:p w14:paraId="26DEEA21"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13.25% - 13.75%</w:t>
            </w:r>
          </w:p>
        </w:tc>
      </w:tr>
      <w:tr w:rsidR="00E259E1" w:rsidRPr="00E259E1" w14:paraId="5A5A53BD"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41849B96"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MG-13</w:t>
            </w:r>
          </w:p>
        </w:tc>
        <w:tc>
          <w:tcPr>
            <w:tcW w:w="2860" w:type="dxa"/>
            <w:tcBorders>
              <w:top w:val="nil"/>
              <w:left w:val="nil"/>
              <w:bottom w:val="single" w:sz="4" w:space="0" w:color="auto"/>
              <w:right w:val="single" w:sz="4" w:space="0" w:color="auto"/>
            </w:tcBorders>
            <w:shd w:val="clear" w:color="auto" w:fill="auto"/>
            <w:vAlign w:val="bottom"/>
            <w:hideMark/>
          </w:tcPr>
          <w:p w14:paraId="17519E64"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5.5ms,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31360E16"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8.55% - 9.3%</w:t>
            </w:r>
          </w:p>
        </w:tc>
        <w:tc>
          <w:tcPr>
            <w:tcW w:w="2340" w:type="dxa"/>
            <w:tcBorders>
              <w:top w:val="nil"/>
              <w:left w:val="nil"/>
              <w:bottom w:val="single" w:sz="4" w:space="0" w:color="auto"/>
              <w:right w:val="single" w:sz="4" w:space="0" w:color="auto"/>
            </w:tcBorders>
            <w:shd w:val="clear" w:color="auto" w:fill="auto"/>
            <w:noWrap/>
            <w:vAlign w:val="bottom"/>
            <w:hideMark/>
          </w:tcPr>
          <w:p w14:paraId="01C73ED5"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8.75% - 9.35%</w:t>
            </w:r>
          </w:p>
        </w:tc>
        <w:tc>
          <w:tcPr>
            <w:tcW w:w="2320" w:type="dxa"/>
            <w:tcBorders>
              <w:top w:val="nil"/>
              <w:left w:val="nil"/>
              <w:bottom w:val="single" w:sz="4" w:space="0" w:color="auto"/>
              <w:right w:val="single" w:sz="4" w:space="0" w:color="auto"/>
            </w:tcBorders>
            <w:shd w:val="clear" w:color="auto" w:fill="auto"/>
            <w:noWrap/>
            <w:vAlign w:val="bottom"/>
            <w:hideMark/>
          </w:tcPr>
          <w:p w14:paraId="53C226E0"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6.65% - 7.25%</w:t>
            </w:r>
          </w:p>
        </w:tc>
      </w:tr>
      <w:tr w:rsidR="00E259E1" w:rsidRPr="00E259E1" w14:paraId="60064192"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564B6DDF"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MG-14</w:t>
            </w:r>
          </w:p>
        </w:tc>
        <w:tc>
          <w:tcPr>
            <w:tcW w:w="2860" w:type="dxa"/>
            <w:tcBorders>
              <w:top w:val="nil"/>
              <w:left w:val="nil"/>
              <w:bottom w:val="single" w:sz="4" w:space="0" w:color="auto"/>
              <w:right w:val="single" w:sz="4" w:space="0" w:color="auto"/>
            </w:tcBorders>
            <w:shd w:val="clear" w:color="auto" w:fill="auto"/>
            <w:vAlign w:val="bottom"/>
            <w:hideMark/>
          </w:tcPr>
          <w:p w14:paraId="26C2F9A7"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5.5ms,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20F035E4"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4.2% - 4.65%</w:t>
            </w:r>
          </w:p>
        </w:tc>
        <w:tc>
          <w:tcPr>
            <w:tcW w:w="2340" w:type="dxa"/>
            <w:tcBorders>
              <w:top w:val="nil"/>
              <w:left w:val="nil"/>
              <w:bottom w:val="single" w:sz="4" w:space="0" w:color="auto"/>
              <w:right w:val="single" w:sz="4" w:space="0" w:color="auto"/>
            </w:tcBorders>
            <w:shd w:val="clear" w:color="auto" w:fill="auto"/>
            <w:noWrap/>
            <w:vAlign w:val="bottom"/>
            <w:hideMark/>
          </w:tcPr>
          <w:p w14:paraId="3A502479"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4.35% - 4.65%</w:t>
            </w:r>
          </w:p>
        </w:tc>
        <w:tc>
          <w:tcPr>
            <w:tcW w:w="2320" w:type="dxa"/>
            <w:tcBorders>
              <w:top w:val="nil"/>
              <w:left w:val="nil"/>
              <w:bottom w:val="single" w:sz="4" w:space="0" w:color="auto"/>
              <w:right w:val="single" w:sz="4" w:space="0" w:color="auto"/>
            </w:tcBorders>
            <w:shd w:val="clear" w:color="auto" w:fill="auto"/>
            <w:noWrap/>
            <w:vAlign w:val="bottom"/>
            <w:hideMark/>
          </w:tcPr>
          <w:p w14:paraId="2F941C16"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3.35% - 3.55%</w:t>
            </w:r>
          </w:p>
        </w:tc>
      </w:tr>
      <w:tr w:rsidR="00E259E1" w:rsidRPr="00E259E1" w14:paraId="1A003488"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6B0E661D"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MG-15</w:t>
            </w:r>
          </w:p>
        </w:tc>
        <w:tc>
          <w:tcPr>
            <w:tcW w:w="2860" w:type="dxa"/>
            <w:tcBorders>
              <w:top w:val="nil"/>
              <w:left w:val="nil"/>
              <w:bottom w:val="single" w:sz="4" w:space="0" w:color="auto"/>
              <w:right w:val="single" w:sz="4" w:space="0" w:color="auto"/>
            </w:tcBorders>
            <w:shd w:val="clear" w:color="auto" w:fill="auto"/>
            <w:vAlign w:val="bottom"/>
            <w:hideMark/>
          </w:tcPr>
          <w:p w14:paraId="22704BD7"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5.5ms,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491A40C2"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2.05% - 2.2%</w:t>
            </w:r>
          </w:p>
        </w:tc>
        <w:tc>
          <w:tcPr>
            <w:tcW w:w="2340" w:type="dxa"/>
            <w:tcBorders>
              <w:top w:val="nil"/>
              <w:left w:val="nil"/>
              <w:bottom w:val="single" w:sz="4" w:space="0" w:color="auto"/>
              <w:right w:val="single" w:sz="4" w:space="0" w:color="auto"/>
            </w:tcBorders>
            <w:shd w:val="clear" w:color="auto" w:fill="auto"/>
            <w:noWrap/>
            <w:vAlign w:val="bottom"/>
            <w:hideMark/>
          </w:tcPr>
          <w:p w14:paraId="0F334186"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2.1% - 2.25%</w:t>
            </w:r>
          </w:p>
        </w:tc>
        <w:tc>
          <w:tcPr>
            <w:tcW w:w="2320" w:type="dxa"/>
            <w:tcBorders>
              <w:top w:val="nil"/>
              <w:left w:val="nil"/>
              <w:bottom w:val="single" w:sz="4" w:space="0" w:color="auto"/>
              <w:right w:val="single" w:sz="4" w:space="0" w:color="auto"/>
            </w:tcBorders>
            <w:shd w:val="clear" w:color="auto" w:fill="auto"/>
            <w:noWrap/>
            <w:vAlign w:val="bottom"/>
            <w:hideMark/>
          </w:tcPr>
          <w:p w14:paraId="3C656C80"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1.6% - 1.675%</w:t>
            </w:r>
          </w:p>
        </w:tc>
      </w:tr>
      <w:tr w:rsidR="00E259E1" w:rsidRPr="00E259E1" w14:paraId="50790427"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14EC0A91"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MG-16</w:t>
            </w:r>
          </w:p>
        </w:tc>
        <w:tc>
          <w:tcPr>
            <w:tcW w:w="2860" w:type="dxa"/>
            <w:tcBorders>
              <w:top w:val="nil"/>
              <w:left w:val="nil"/>
              <w:bottom w:val="single" w:sz="4" w:space="0" w:color="auto"/>
              <w:right w:val="single" w:sz="4" w:space="0" w:color="auto"/>
            </w:tcBorders>
            <w:shd w:val="clear" w:color="auto" w:fill="auto"/>
            <w:vAlign w:val="bottom"/>
            <w:hideMark/>
          </w:tcPr>
          <w:p w14:paraId="3E5E2941"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3.5ms,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3D616E84"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13.1% - 14.5%</w:t>
            </w:r>
          </w:p>
        </w:tc>
        <w:tc>
          <w:tcPr>
            <w:tcW w:w="2340" w:type="dxa"/>
            <w:tcBorders>
              <w:top w:val="nil"/>
              <w:left w:val="nil"/>
              <w:bottom w:val="single" w:sz="4" w:space="0" w:color="auto"/>
              <w:right w:val="single" w:sz="4" w:space="0" w:color="auto"/>
            </w:tcBorders>
            <w:shd w:val="clear" w:color="auto" w:fill="auto"/>
            <w:noWrap/>
            <w:vAlign w:val="bottom"/>
            <w:hideMark/>
          </w:tcPr>
          <w:p w14:paraId="5DD997DE"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13.25% - 14.25%</w:t>
            </w:r>
          </w:p>
        </w:tc>
        <w:tc>
          <w:tcPr>
            <w:tcW w:w="2320" w:type="dxa"/>
            <w:tcBorders>
              <w:top w:val="nil"/>
              <w:left w:val="nil"/>
              <w:bottom w:val="single" w:sz="4" w:space="0" w:color="auto"/>
              <w:right w:val="single" w:sz="4" w:space="0" w:color="auto"/>
            </w:tcBorders>
            <w:shd w:val="clear" w:color="auto" w:fill="auto"/>
            <w:noWrap/>
            <w:vAlign w:val="bottom"/>
            <w:hideMark/>
          </w:tcPr>
          <w:p w14:paraId="7FA3F849"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9.1% - 9.4%</w:t>
            </w:r>
          </w:p>
        </w:tc>
      </w:tr>
      <w:tr w:rsidR="00E259E1" w:rsidRPr="00E259E1" w14:paraId="0FB2EEB5"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4DA11AEB"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MG-17</w:t>
            </w:r>
          </w:p>
        </w:tc>
        <w:tc>
          <w:tcPr>
            <w:tcW w:w="2860" w:type="dxa"/>
            <w:tcBorders>
              <w:top w:val="nil"/>
              <w:left w:val="nil"/>
              <w:bottom w:val="single" w:sz="4" w:space="0" w:color="auto"/>
              <w:right w:val="single" w:sz="4" w:space="0" w:color="auto"/>
            </w:tcBorders>
            <w:shd w:val="clear" w:color="auto" w:fill="auto"/>
            <w:vAlign w:val="bottom"/>
            <w:hideMark/>
          </w:tcPr>
          <w:p w14:paraId="38927F8A"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3.5ms,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6733A6A0"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6.55% - 7.3%</w:t>
            </w:r>
          </w:p>
        </w:tc>
        <w:tc>
          <w:tcPr>
            <w:tcW w:w="2340" w:type="dxa"/>
            <w:tcBorders>
              <w:top w:val="nil"/>
              <w:left w:val="nil"/>
              <w:bottom w:val="single" w:sz="4" w:space="0" w:color="auto"/>
              <w:right w:val="single" w:sz="4" w:space="0" w:color="auto"/>
            </w:tcBorders>
            <w:shd w:val="clear" w:color="auto" w:fill="auto"/>
            <w:noWrap/>
            <w:vAlign w:val="bottom"/>
            <w:hideMark/>
          </w:tcPr>
          <w:p w14:paraId="438C2BA1"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6.65% - 7.25%</w:t>
            </w:r>
          </w:p>
        </w:tc>
        <w:tc>
          <w:tcPr>
            <w:tcW w:w="2320" w:type="dxa"/>
            <w:tcBorders>
              <w:top w:val="nil"/>
              <w:left w:val="nil"/>
              <w:bottom w:val="single" w:sz="4" w:space="0" w:color="auto"/>
              <w:right w:val="single" w:sz="4" w:space="0" w:color="auto"/>
            </w:tcBorders>
            <w:shd w:val="clear" w:color="auto" w:fill="auto"/>
            <w:noWrap/>
            <w:vAlign w:val="bottom"/>
            <w:hideMark/>
          </w:tcPr>
          <w:p w14:paraId="7372A1B7"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4.6% - 4.85%</w:t>
            </w:r>
          </w:p>
        </w:tc>
      </w:tr>
      <w:tr w:rsidR="00E259E1" w:rsidRPr="00E259E1" w14:paraId="354FDA7F"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5E7C47BB"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MG-18</w:t>
            </w:r>
          </w:p>
        </w:tc>
        <w:tc>
          <w:tcPr>
            <w:tcW w:w="2860" w:type="dxa"/>
            <w:tcBorders>
              <w:top w:val="nil"/>
              <w:left w:val="nil"/>
              <w:bottom w:val="single" w:sz="4" w:space="0" w:color="auto"/>
              <w:right w:val="single" w:sz="4" w:space="0" w:color="auto"/>
            </w:tcBorders>
            <w:shd w:val="clear" w:color="auto" w:fill="auto"/>
            <w:vAlign w:val="bottom"/>
            <w:hideMark/>
          </w:tcPr>
          <w:p w14:paraId="60D8B0B1"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3.5ms,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73FF5562"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3.2% - 3.65%</w:t>
            </w:r>
          </w:p>
        </w:tc>
        <w:tc>
          <w:tcPr>
            <w:tcW w:w="2340" w:type="dxa"/>
            <w:tcBorders>
              <w:top w:val="nil"/>
              <w:left w:val="nil"/>
              <w:bottom w:val="single" w:sz="4" w:space="0" w:color="auto"/>
              <w:right w:val="single" w:sz="4" w:space="0" w:color="auto"/>
            </w:tcBorders>
            <w:shd w:val="clear" w:color="auto" w:fill="auto"/>
            <w:noWrap/>
            <w:vAlign w:val="bottom"/>
            <w:hideMark/>
          </w:tcPr>
          <w:p w14:paraId="257B7DB3"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3.25% - 3.6%</w:t>
            </w:r>
          </w:p>
        </w:tc>
        <w:tc>
          <w:tcPr>
            <w:tcW w:w="2320" w:type="dxa"/>
            <w:tcBorders>
              <w:top w:val="nil"/>
              <w:left w:val="nil"/>
              <w:bottom w:val="single" w:sz="4" w:space="0" w:color="auto"/>
              <w:right w:val="single" w:sz="4" w:space="0" w:color="auto"/>
            </w:tcBorders>
            <w:shd w:val="clear" w:color="auto" w:fill="auto"/>
            <w:noWrap/>
            <w:vAlign w:val="bottom"/>
            <w:hideMark/>
          </w:tcPr>
          <w:p w14:paraId="0D92017D"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2.25% - 2.3%</w:t>
            </w:r>
          </w:p>
        </w:tc>
      </w:tr>
      <w:tr w:rsidR="00E259E1" w:rsidRPr="00E259E1" w14:paraId="48097F46"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537E1BEB"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MG-19</w:t>
            </w:r>
          </w:p>
        </w:tc>
        <w:tc>
          <w:tcPr>
            <w:tcW w:w="2860" w:type="dxa"/>
            <w:tcBorders>
              <w:top w:val="nil"/>
              <w:left w:val="nil"/>
              <w:bottom w:val="single" w:sz="4" w:space="0" w:color="auto"/>
              <w:right w:val="single" w:sz="4" w:space="0" w:color="auto"/>
            </w:tcBorders>
            <w:shd w:val="clear" w:color="auto" w:fill="auto"/>
            <w:vAlign w:val="bottom"/>
            <w:hideMark/>
          </w:tcPr>
          <w:p w14:paraId="2801E1C9"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3.5ms,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6B3FA692"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1.65% - 1.75%</w:t>
            </w:r>
          </w:p>
        </w:tc>
        <w:tc>
          <w:tcPr>
            <w:tcW w:w="2340" w:type="dxa"/>
            <w:tcBorders>
              <w:top w:val="nil"/>
              <w:left w:val="nil"/>
              <w:bottom w:val="single" w:sz="4" w:space="0" w:color="auto"/>
              <w:right w:val="single" w:sz="4" w:space="0" w:color="auto"/>
            </w:tcBorders>
            <w:shd w:val="clear" w:color="auto" w:fill="auto"/>
            <w:noWrap/>
            <w:vAlign w:val="bottom"/>
            <w:hideMark/>
          </w:tcPr>
          <w:p w14:paraId="03E624FB"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1.6% - 1.75%</w:t>
            </w:r>
          </w:p>
        </w:tc>
        <w:tc>
          <w:tcPr>
            <w:tcW w:w="2320" w:type="dxa"/>
            <w:tcBorders>
              <w:top w:val="nil"/>
              <w:left w:val="nil"/>
              <w:bottom w:val="single" w:sz="4" w:space="0" w:color="auto"/>
              <w:right w:val="single" w:sz="4" w:space="0" w:color="auto"/>
            </w:tcBorders>
            <w:shd w:val="clear" w:color="auto" w:fill="auto"/>
            <w:noWrap/>
            <w:vAlign w:val="bottom"/>
            <w:hideMark/>
          </w:tcPr>
          <w:p w14:paraId="2F256110"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1.05% - 1.15%</w:t>
            </w:r>
          </w:p>
        </w:tc>
      </w:tr>
      <w:tr w:rsidR="00E259E1" w:rsidRPr="00E259E1" w14:paraId="14A129F7"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2F647FD1"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MG-20</w:t>
            </w:r>
          </w:p>
        </w:tc>
        <w:tc>
          <w:tcPr>
            <w:tcW w:w="2860" w:type="dxa"/>
            <w:tcBorders>
              <w:top w:val="nil"/>
              <w:left w:val="nil"/>
              <w:bottom w:val="single" w:sz="4" w:space="0" w:color="auto"/>
              <w:right w:val="single" w:sz="4" w:space="0" w:color="auto"/>
            </w:tcBorders>
            <w:shd w:val="clear" w:color="auto" w:fill="auto"/>
            <w:vAlign w:val="bottom"/>
            <w:hideMark/>
          </w:tcPr>
          <w:p w14:paraId="3D88312B"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1.5ms,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2CD319F6"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7.2% - 8.65%</w:t>
            </w:r>
          </w:p>
        </w:tc>
        <w:tc>
          <w:tcPr>
            <w:tcW w:w="2340" w:type="dxa"/>
            <w:tcBorders>
              <w:top w:val="nil"/>
              <w:left w:val="nil"/>
              <w:bottom w:val="single" w:sz="4" w:space="0" w:color="auto"/>
              <w:right w:val="single" w:sz="4" w:space="0" w:color="auto"/>
            </w:tcBorders>
            <w:shd w:val="clear" w:color="auto" w:fill="auto"/>
            <w:noWrap/>
            <w:vAlign w:val="bottom"/>
            <w:hideMark/>
          </w:tcPr>
          <w:p w14:paraId="3997B5F4"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7.75% - 8.75%</w:t>
            </w:r>
          </w:p>
        </w:tc>
        <w:tc>
          <w:tcPr>
            <w:tcW w:w="2320" w:type="dxa"/>
            <w:tcBorders>
              <w:top w:val="nil"/>
              <w:left w:val="nil"/>
              <w:bottom w:val="single" w:sz="4" w:space="0" w:color="auto"/>
              <w:right w:val="single" w:sz="4" w:space="0" w:color="auto"/>
            </w:tcBorders>
            <w:shd w:val="clear" w:color="auto" w:fill="auto"/>
            <w:noWrap/>
            <w:vAlign w:val="bottom"/>
            <w:hideMark/>
          </w:tcPr>
          <w:p w14:paraId="0C2C2557"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3.6% - 3.7%</w:t>
            </w:r>
          </w:p>
        </w:tc>
      </w:tr>
      <w:tr w:rsidR="00E259E1" w:rsidRPr="00E259E1" w14:paraId="60754FCD"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05D3946B"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MG-21</w:t>
            </w:r>
          </w:p>
        </w:tc>
        <w:tc>
          <w:tcPr>
            <w:tcW w:w="2860" w:type="dxa"/>
            <w:tcBorders>
              <w:top w:val="nil"/>
              <w:left w:val="nil"/>
              <w:bottom w:val="single" w:sz="4" w:space="0" w:color="auto"/>
              <w:right w:val="single" w:sz="4" w:space="0" w:color="auto"/>
            </w:tcBorders>
            <w:shd w:val="clear" w:color="auto" w:fill="auto"/>
            <w:vAlign w:val="bottom"/>
            <w:hideMark/>
          </w:tcPr>
          <w:p w14:paraId="20F17C61"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1.5ms,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6B3D4EDB"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3.55% - 4.3%</w:t>
            </w:r>
          </w:p>
        </w:tc>
        <w:tc>
          <w:tcPr>
            <w:tcW w:w="2340" w:type="dxa"/>
            <w:tcBorders>
              <w:top w:val="nil"/>
              <w:left w:val="nil"/>
              <w:bottom w:val="single" w:sz="4" w:space="0" w:color="auto"/>
              <w:right w:val="single" w:sz="4" w:space="0" w:color="auto"/>
            </w:tcBorders>
            <w:shd w:val="clear" w:color="auto" w:fill="auto"/>
            <w:noWrap/>
            <w:vAlign w:val="bottom"/>
            <w:hideMark/>
          </w:tcPr>
          <w:p w14:paraId="2A071B8D"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3.85% - 4.4%</w:t>
            </w:r>
          </w:p>
        </w:tc>
        <w:tc>
          <w:tcPr>
            <w:tcW w:w="2320" w:type="dxa"/>
            <w:tcBorders>
              <w:top w:val="nil"/>
              <w:left w:val="nil"/>
              <w:bottom w:val="single" w:sz="4" w:space="0" w:color="auto"/>
              <w:right w:val="single" w:sz="4" w:space="0" w:color="auto"/>
            </w:tcBorders>
            <w:shd w:val="clear" w:color="auto" w:fill="auto"/>
            <w:noWrap/>
            <w:vAlign w:val="bottom"/>
            <w:hideMark/>
          </w:tcPr>
          <w:p w14:paraId="6DB8AA97"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1.75% - 1.85%</w:t>
            </w:r>
          </w:p>
        </w:tc>
      </w:tr>
      <w:tr w:rsidR="00E259E1" w:rsidRPr="00E259E1" w14:paraId="638882D3"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0F834983"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MG-22</w:t>
            </w:r>
          </w:p>
        </w:tc>
        <w:tc>
          <w:tcPr>
            <w:tcW w:w="2860" w:type="dxa"/>
            <w:tcBorders>
              <w:top w:val="nil"/>
              <w:left w:val="nil"/>
              <w:bottom w:val="single" w:sz="4" w:space="0" w:color="auto"/>
              <w:right w:val="single" w:sz="4" w:space="0" w:color="auto"/>
            </w:tcBorders>
            <w:shd w:val="clear" w:color="auto" w:fill="auto"/>
            <w:vAlign w:val="bottom"/>
            <w:hideMark/>
          </w:tcPr>
          <w:p w14:paraId="3AA7D87E"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1.5ms,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54293290"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 - 2.15%</w:t>
            </w:r>
          </w:p>
        </w:tc>
        <w:tc>
          <w:tcPr>
            <w:tcW w:w="2340" w:type="dxa"/>
            <w:tcBorders>
              <w:top w:val="nil"/>
              <w:left w:val="nil"/>
              <w:bottom w:val="single" w:sz="4" w:space="0" w:color="auto"/>
              <w:right w:val="single" w:sz="4" w:space="0" w:color="auto"/>
            </w:tcBorders>
            <w:shd w:val="clear" w:color="auto" w:fill="auto"/>
            <w:noWrap/>
            <w:vAlign w:val="bottom"/>
            <w:hideMark/>
          </w:tcPr>
          <w:p w14:paraId="4B85A184"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1.8% - 2.15%</w:t>
            </w:r>
          </w:p>
        </w:tc>
        <w:tc>
          <w:tcPr>
            <w:tcW w:w="2320" w:type="dxa"/>
            <w:tcBorders>
              <w:top w:val="nil"/>
              <w:left w:val="nil"/>
              <w:bottom w:val="single" w:sz="4" w:space="0" w:color="auto"/>
              <w:right w:val="single" w:sz="4" w:space="0" w:color="auto"/>
            </w:tcBorders>
            <w:shd w:val="clear" w:color="auto" w:fill="auto"/>
            <w:noWrap/>
            <w:vAlign w:val="bottom"/>
            <w:hideMark/>
          </w:tcPr>
          <w:p w14:paraId="609231AC"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0.85% - 0.9%</w:t>
            </w:r>
          </w:p>
        </w:tc>
      </w:tr>
      <w:tr w:rsidR="00E259E1" w:rsidRPr="00E259E1" w14:paraId="295B91AF"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070FD5B6"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MG-23</w:t>
            </w:r>
          </w:p>
        </w:tc>
        <w:tc>
          <w:tcPr>
            <w:tcW w:w="2860" w:type="dxa"/>
            <w:tcBorders>
              <w:top w:val="nil"/>
              <w:left w:val="nil"/>
              <w:bottom w:val="single" w:sz="4" w:space="0" w:color="auto"/>
              <w:right w:val="single" w:sz="4" w:space="0" w:color="auto"/>
            </w:tcBorders>
            <w:shd w:val="clear" w:color="auto" w:fill="auto"/>
            <w:vAlign w:val="bottom"/>
            <w:hideMark/>
          </w:tcPr>
          <w:p w14:paraId="058660AA"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1.5ms,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0F37206B"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0.85% - 1%</w:t>
            </w:r>
          </w:p>
        </w:tc>
        <w:tc>
          <w:tcPr>
            <w:tcW w:w="2340" w:type="dxa"/>
            <w:tcBorders>
              <w:top w:val="nil"/>
              <w:left w:val="nil"/>
              <w:bottom w:val="single" w:sz="4" w:space="0" w:color="auto"/>
              <w:right w:val="single" w:sz="4" w:space="0" w:color="auto"/>
            </w:tcBorders>
            <w:shd w:val="clear" w:color="auto" w:fill="auto"/>
            <w:noWrap/>
            <w:vAlign w:val="bottom"/>
            <w:hideMark/>
          </w:tcPr>
          <w:p w14:paraId="50E3675C"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0.85% - 1%</w:t>
            </w:r>
          </w:p>
        </w:tc>
        <w:tc>
          <w:tcPr>
            <w:tcW w:w="2320" w:type="dxa"/>
            <w:tcBorders>
              <w:top w:val="nil"/>
              <w:left w:val="nil"/>
              <w:bottom w:val="single" w:sz="4" w:space="0" w:color="auto"/>
              <w:right w:val="single" w:sz="4" w:space="0" w:color="auto"/>
            </w:tcBorders>
            <w:shd w:val="clear" w:color="auto" w:fill="auto"/>
            <w:noWrap/>
            <w:vAlign w:val="bottom"/>
            <w:hideMark/>
          </w:tcPr>
          <w:p w14:paraId="3F0120FE"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0.35% - 0.355%</w:t>
            </w:r>
          </w:p>
        </w:tc>
      </w:tr>
      <w:tr w:rsidR="00E259E1" w:rsidRPr="00E259E1" w14:paraId="05AE5CFB"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38F09F25"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MG-24</w:t>
            </w:r>
          </w:p>
        </w:tc>
        <w:tc>
          <w:tcPr>
            <w:tcW w:w="2860" w:type="dxa"/>
            <w:tcBorders>
              <w:top w:val="nil"/>
              <w:left w:val="nil"/>
              <w:bottom w:val="single" w:sz="4" w:space="0" w:color="auto"/>
              <w:right w:val="single" w:sz="4" w:space="0" w:color="auto"/>
            </w:tcBorders>
            <w:shd w:val="clear" w:color="auto" w:fill="auto"/>
            <w:vAlign w:val="bottom"/>
            <w:hideMark/>
          </w:tcPr>
          <w:p w14:paraId="02162D9B"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10ms,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27E03AA6"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7.35% - 7.8%</w:t>
            </w:r>
          </w:p>
        </w:tc>
        <w:tc>
          <w:tcPr>
            <w:tcW w:w="2340" w:type="dxa"/>
            <w:tcBorders>
              <w:top w:val="nil"/>
              <w:left w:val="nil"/>
              <w:bottom w:val="single" w:sz="4" w:space="0" w:color="auto"/>
              <w:right w:val="single" w:sz="4" w:space="0" w:color="auto"/>
            </w:tcBorders>
            <w:shd w:val="clear" w:color="auto" w:fill="auto"/>
            <w:noWrap/>
            <w:vAlign w:val="bottom"/>
            <w:hideMark/>
          </w:tcPr>
          <w:p w14:paraId="6036B3A5"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7.4% - 7.75%</w:t>
            </w:r>
          </w:p>
        </w:tc>
        <w:tc>
          <w:tcPr>
            <w:tcW w:w="2320" w:type="dxa"/>
            <w:tcBorders>
              <w:top w:val="nil"/>
              <w:left w:val="nil"/>
              <w:bottom w:val="single" w:sz="4" w:space="0" w:color="auto"/>
              <w:right w:val="single" w:sz="4" w:space="0" w:color="auto"/>
            </w:tcBorders>
            <w:shd w:val="clear" w:color="auto" w:fill="auto"/>
            <w:noWrap/>
            <w:vAlign w:val="bottom"/>
            <w:hideMark/>
          </w:tcPr>
          <w:p w14:paraId="2D969A68"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6.4% - 6.5%</w:t>
            </w:r>
          </w:p>
        </w:tc>
      </w:tr>
      <w:tr w:rsidR="00E259E1" w:rsidRPr="00E259E1" w14:paraId="05C03733" w14:textId="77777777" w:rsidTr="00E259E1">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0D31AA75" w14:textId="77777777" w:rsidR="00E259E1" w:rsidRPr="00E259E1" w:rsidRDefault="00E259E1" w:rsidP="00E259E1">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MG-25</w:t>
            </w:r>
          </w:p>
        </w:tc>
        <w:tc>
          <w:tcPr>
            <w:tcW w:w="2860" w:type="dxa"/>
            <w:tcBorders>
              <w:top w:val="nil"/>
              <w:left w:val="nil"/>
              <w:bottom w:val="single" w:sz="4" w:space="0" w:color="auto"/>
              <w:right w:val="single" w:sz="4" w:space="0" w:color="auto"/>
            </w:tcBorders>
            <w:shd w:val="clear" w:color="auto" w:fill="auto"/>
            <w:vAlign w:val="bottom"/>
            <w:hideMark/>
          </w:tcPr>
          <w:p w14:paraId="4564F07E" w14:textId="77777777" w:rsidR="00E259E1" w:rsidRPr="00E259E1" w:rsidRDefault="00E259E1" w:rsidP="00E259E1">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20ms,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4C6AEF22"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6.7% - 6.85%</w:t>
            </w:r>
          </w:p>
        </w:tc>
        <w:tc>
          <w:tcPr>
            <w:tcW w:w="2340" w:type="dxa"/>
            <w:tcBorders>
              <w:top w:val="nil"/>
              <w:left w:val="nil"/>
              <w:bottom w:val="single" w:sz="4" w:space="0" w:color="auto"/>
              <w:right w:val="single" w:sz="4" w:space="0" w:color="auto"/>
            </w:tcBorders>
            <w:shd w:val="clear" w:color="auto" w:fill="auto"/>
            <w:noWrap/>
            <w:vAlign w:val="bottom"/>
            <w:hideMark/>
          </w:tcPr>
          <w:p w14:paraId="3D64D1A1"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6.65% - 6.85%</w:t>
            </w:r>
          </w:p>
        </w:tc>
        <w:tc>
          <w:tcPr>
            <w:tcW w:w="2320" w:type="dxa"/>
            <w:tcBorders>
              <w:top w:val="nil"/>
              <w:left w:val="nil"/>
              <w:bottom w:val="single" w:sz="4" w:space="0" w:color="auto"/>
              <w:right w:val="single" w:sz="4" w:space="0" w:color="auto"/>
            </w:tcBorders>
            <w:shd w:val="clear" w:color="auto" w:fill="auto"/>
            <w:noWrap/>
            <w:vAlign w:val="bottom"/>
            <w:hideMark/>
          </w:tcPr>
          <w:p w14:paraId="5FCAE501" w14:textId="77777777" w:rsidR="00E259E1" w:rsidRPr="00E259E1" w:rsidRDefault="00E259E1" w:rsidP="00E259E1">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6.15% - 6.2%</w:t>
            </w:r>
          </w:p>
        </w:tc>
      </w:tr>
    </w:tbl>
    <w:p w14:paraId="02AD7A62" w14:textId="7AA5FC4E" w:rsidR="0074468A" w:rsidRDefault="00B95CB3" w:rsidP="00E96B62">
      <w:pPr>
        <w:spacing w:after="120"/>
        <w:rPr>
          <w:sz w:val="22"/>
          <w:szCs w:val="22"/>
          <w:lang w:val="en-US" w:eastAsia="ko-KR"/>
        </w:rPr>
      </w:pPr>
      <w:r>
        <w:rPr>
          <w:sz w:val="22"/>
          <w:szCs w:val="22"/>
          <w:lang w:val="en-US" w:eastAsia="ko-KR"/>
        </w:rPr>
        <w:t xml:space="preserve">    </w:t>
      </w:r>
      <w:r w:rsidR="006A7D21">
        <w:rPr>
          <w:sz w:val="22"/>
          <w:szCs w:val="22"/>
          <w:lang w:val="en-US" w:eastAsia="ko-KR"/>
        </w:rPr>
        <w:t xml:space="preserve"> </w:t>
      </w:r>
      <w:r w:rsidR="00667039">
        <w:rPr>
          <w:sz w:val="22"/>
          <w:szCs w:val="22"/>
          <w:lang w:val="en-US" w:eastAsia="ko-KR"/>
        </w:rPr>
        <w:t xml:space="preserve"> </w:t>
      </w:r>
    </w:p>
    <w:p w14:paraId="5AA74783" w14:textId="02E70EC8" w:rsidR="00085B54" w:rsidRDefault="00BF7921" w:rsidP="005462DC">
      <w:pPr>
        <w:spacing w:after="120"/>
        <w:jc w:val="both"/>
        <w:rPr>
          <w:sz w:val="22"/>
          <w:szCs w:val="22"/>
          <w:lang w:val="en-US" w:eastAsia="ko-KR"/>
        </w:rPr>
      </w:pPr>
      <w:r>
        <w:rPr>
          <w:sz w:val="22"/>
          <w:szCs w:val="22"/>
          <w:lang w:val="en-US" w:eastAsia="ko-KR"/>
        </w:rPr>
        <w:t>From the evaluation</w:t>
      </w:r>
      <w:r w:rsidR="00895B41">
        <w:rPr>
          <w:sz w:val="22"/>
          <w:szCs w:val="22"/>
          <w:lang w:val="en-US" w:eastAsia="ko-KR"/>
        </w:rPr>
        <w:t xml:space="preserve"> results</w:t>
      </w:r>
      <w:r>
        <w:rPr>
          <w:sz w:val="22"/>
          <w:szCs w:val="22"/>
          <w:lang w:val="en-US" w:eastAsia="ko-KR"/>
        </w:rPr>
        <w:t xml:space="preserve"> above,</w:t>
      </w:r>
      <w:r w:rsidR="00895B41">
        <w:rPr>
          <w:sz w:val="22"/>
          <w:szCs w:val="22"/>
          <w:lang w:val="en-US" w:eastAsia="ko-KR"/>
        </w:rPr>
        <w:t xml:space="preserve"> </w:t>
      </w:r>
      <w:r w:rsidR="00085B54">
        <w:rPr>
          <w:sz w:val="22"/>
          <w:szCs w:val="22"/>
          <w:lang w:val="en-US" w:eastAsia="ko-KR"/>
        </w:rPr>
        <w:t>several</w:t>
      </w:r>
      <w:r w:rsidR="000D5C24">
        <w:rPr>
          <w:sz w:val="22"/>
          <w:szCs w:val="22"/>
          <w:lang w:val="en-US" w:eastAsia="ko-KR"/>
        </w:rPr>
        <w:t xml:space="preserve"> </w:t>
      </w:r>
      <w:r w:rsidR="004954C1">
        <w:rPr>
          <w:sz w:val="22"/>
          <w:szCs w:val="22"/>
          <w:lang w:val="en-US" w:eastAsia="ko-KR"/>
        </w:rPr>
        <w:t xml:space="preserve">gap patterns (e.g. </w:t>
      </w:r>
      <w:r w:rsidR="00D00152">
        <w:rPr>
          <w:sz w:val="22"/>
          <w:szCs w:val="22"/>
          <w:lang w:val="en-US" w:eastAsia="ko-KR"/>
        </w:rPr>
        <w:t xml:space="preserve">gap pattern IDs </w:t>
      </w:r>
      <w:r w:rsidR="004954C1" w:rsidRPr="004954C1">
        <w:rPr>
          <w:sz w:val="22"/>
          <w:szCs w:val="22"/>
          <w:lang w:val="en-US" w:eastAsia="ko-KR"/>
        </w:rPr>
        <w:t>0, 4, 6, 10, 12</w:t>
      </w:r>
      <w:r w:rsidR="0087217B">
        <w:rPr>
          <w:sz w:val="22"/>
          <w:szCs w:val="22"/>
          <w:lang w:val="en-US" w:eastAsia="ko-KR"/>
        </w:rPr>
        <w:t>, 16</w:t>
      </w:r>
      <w:r w:rsidR="00291740">
        <w:rPr>
          <w:sz w:val="22"/>
          <w:szCs w:val="22"/>
          <w:lang w:val="en-US" w:eastAsia="ko-KR"/>
        </w:rPr>
        <w:t>)</w:t>
      </w:r>
      <w:r w:rsidR="0087217B">
        <w:rPr>
          <w:sz w:val="22"/>
          <w:szCs w:val="22"/>
          <w:lang w:val="en-US" w:eastAsia="ko-KR"/>
        </w:rPr>
        <w:t xml:space="preserve"> </w:t>
      </w:r>
      <w:r w:rsidR="0033483C">
        <w:rPr>
          <w:sz w:val="22"/>
          <w:szCs w:val="22"/>
          <w:lang w:val="en-US" w:eastAsia="ko-KR"/>
        </w:rPr>
        <w:t xml:space="preserve">result in </w:t>
      </w:r>
      <w:r w:rsidR="00EF31D3">
        <w:rPr>
          <w:sz w:val="22"/>
          <w:szCs w:val="22"/>
          <w:lang w:val="en-US" w:eastAsia="ko-KR"/>
        </w:rPr>
        <w:t xml:space="preserve">considerable </w:t>
      </w:r>
      <w:r w:rsidR="00105897">
        <w:rPr>
          <w:sz w:val="22"/>
          <w:szCs w:val="22"/>
          <w:lang w:val="en-US" w:eastAsia="ko-KR"/>
        </w:rPr>
        <w:t xml:space="preserve">impact </w:t>
      </w:r>
      <w:r w:rsidR="00CE2576">
        <w:rPr>
          <w:sz w:val="22"/>
          <w:szCs w:val="22"/>
          <w:lang w:val="en-US" w:eastAsia="ko-KR"/>
        </w:rPr>
        <w:t>on XR traffic</w:t>
      </w:r>
      <w:r w:rsidR="00930CA0">
        <w:rPr>
          <w:sz w:val="22"/>
          <w:szCs w:val="22"/>
          <w:lang w:val="en-US" w:eastAsia="ko-KR"/>
        </w:rPr>
        <w:t>.</w:t>
      </w:r>
      <w:r w:rsidR="008640ED">
        <w:rPr>
          <w:sz w:val="22"/>
          <w:szCs w:val="22"/>
          <w:lang w:val="en-US" w:eastAsia="ko-KR"/>
        </w:rPr>
        <w:t xml:space="preserve"> </w:t>
      </w:r>
      <w:r w:rsidR="0066136E">
        <w:rPr>
          <w:sz w:val="22"/>
          <w:szCs w:val="22"/>
          <w:lang w:val="en-US" w:eastAsia="ko-KR"/>
        </w:rPr>
        <w:t xml:space="preserve">When configured with such gap patterns for measurements, </w:t>
      </w:r>
      <w:r w:rsidR="00D37C32">
        <w:rPr>
          <w:sz w:val="22"/>
          <w:szCs w:val="22"/>
          <w:lang w:val="en-US" w:eastAsia="ko-KR"/>
        </w:rPr>
        <w:t>s</w:t>
      </w:r>
      <w:r w:rsidR="00493517">
        <w:rPr>
          <w:sz w:val="22"/>
          <w:szCs w:val="22"/>
          <w:lang w:val="en-US" w:eastAsia="ko-KR"/>
        </w:rPr>
        <w:t xml:space="preserve">cheduling and data transmissions are unavailable </w:t>
      </w:r>
      <w:r w:rsidR="00A0434E">
        <w:rPr>
          <w:sz w:val="22"/>
          <w:szCs w:val="22"/>
          <w:lang w:val="en-US" w:eastAsia="ko-KR"/>
        </w:rPr>
        <w:t>up to 20% of the time</w:t>
      </w:r>
      <w:r w:rsidR="00D37C32">
        <w:rPr>
          <w:sz w:val="22"/>
          <w:szCs w:val="22"/>
          <w:lang w:val="en-US" w:eastAsia="ko-KR"/>
        </w:rPr>
        <w:t>.</w:t>
      </w:r>
      <w:r w:rsidR="00085B54">
        <w:rPr>
          <w:sz w:val="22"/>
          <w:szCs w:val="22"/>
          <w:lang w:val="en-US" w:eastAsia="ko-KR"/>
        </w:rPr>
        <w:t xml:space="preserve"> </w:t>
      </w:r>
      <w:r w:rsidR="00B059F3">
        <w:rPr>
          <w:sz w:val="22"/>
          <w:szCs w:val="22"/>
          <w:lang w:val="en-US" w:eastAsia="ko-KR"/>
        </w:rPr>
        <w:t xml:space="preserve">The gap patterns that have high impact on XR traffic are typically the ones </w:t>
      </w:r>
      <w:r w:rsidR="000E1D14">
        <w:rPr>
          <w:sz w:val="22"/>
          <w:szCs w:val="22"/>
          <w:lang w:val="en-US" w:eastAsia="ko-KR"/>
        </w:rPr>
        <w:t xml:space="preserve">with </w:t>
      </w:r>
      <w:r w:rsidR="006A18E4">
        <w:rPr>
          <w:sz w:val="22"/>
          <w:szCs w:val="22"/>
          <w:lang w:val="en-US" w:eastAsia="ko-KR"/>
        </w:rPr>
        <w:t xml:space="preserve">relatively </w:t>
      </w:r>
      <w:r w:rsidR="000E1D14">
        <w:rPr>
          <w:sz w:val="22"/>
          <w:szCs w:val="22"/>
          <w:lang w:val="en-US" w:eastAsia="ko-KR"/>
        </w:rPr>
        <w:t xml:space="preserve">long MGL duration (e.g. </w:t>
      </w:r>
      <w:r w:rsidR="000603B3">
        <w:rPr>
          <w:sz w:val="22"/>
          <w:szCs w:val="22"/>
          <w:lang w:val="en-US" w:eastAsia="ko-KR"/>
        </w:rPr>
        <w:t xml:space="preserve">&gt; </w:t>
      </w:r>
      <w:r w:rsidR="00F66CCA">
        <w:rPr>
          <w:sz w:val="22"/>
          <w:szCs w:val="22"/>
          <w:lang w:val="en-US" w:eastAsia="ko-KR"/>
        </w:rPr>
        <w:t>6ms)</w:t>
      </w:r>
      <w:r w:rsidR="000E1D14">
        <w:rPr>
          <w:sz w:val="22"/>
          <w:szCs w:val="22"/>
          <w:lang w:val="en-US" w:eastAsia="ko-KR"/>
        </w:rPr>
        <w:t xml:space="preserve"> and/or short MGRP</w:t>
      </w:r>
      <w:r w:rsidR="00A0434E">
        <w:rPr>
          <w:sz w:val="22"/>
          <w:szCs w:val="22"/>
          <w:lang w:val="en-US" w:eastAsia="ko-KR"/>
        </w:rPr>
        <w:t xml:space="preserve"> </w:t>
      </w:r>
      <w:r w:rsidR="006F377D">
        <w:rPr>
          <w:sz w:val="22"/>
          <w:szCs w:val="22"/>
          <w:lang w:val="en-US" w:eastAsia="ko-KR"/>
        </w:rPr>
        <w:t>(e.g. 20ms)</w:t>
      </w:r>
      <w:r w:rsidR="00F66CCA">
        <w:rPr>
          <w:sz w:val="22"/>
          <w:szCs w:val="22"/>
          <w:lang w:val="en-US" w:eastAsia="ko-KR"/>
        </w:rPr>
        <w:t xml:space="preserve">. </w:t>
      </w:r>
    </w:p>
    <w:p w14:paraId="2E9441C3" w14:textId="2766B3C2" w:rsidR="00BF7921" w:rsidRDefault="00085B54" w:rsidP="003E4C54">
      <w:pPr>
        <w:spacing w:after="120"/>
        <w:jc w:val="both"/>
        <w:rPr>
          <w:sz w:val="22"/>
          <w:szCs w:val="22"/>
          <w:lang w:val="en-US" w:eastAsia="ko-KR"/>
        </w:rPr>
      </w:pPr>
      <w:r>
        <w:rPr>
          <w:sz w:val="22"/>
          <w:szCs w:val="22"/>
          <w:lang w:val="en-US" w:eastAsia="ko-KR"/>
        </w:rPr>
        <w:t>On the other hand, even when skipp</w:t>
      </w:r>
      <w:r w:rsidR="00AA3BB8">
        <w:rPr>
          <w:sz w:val="22"/>
          <w:szCs w:val="22"/>
          <w:lang w:val="en-US" w:eastAsia="ko-KR"/>
        </w:rPr>
        <w:t>ing measurement occasions</w:t>
      </w:r>
      <w:r w:rsidR="00394E79">
        <w:rPr>
          <w:sz w:val="22"/>
          <w:szCs w:val="22"/>
          <w:lang w:val="en-US" w:eastAsia="ko-KR"/>
        </w:rPr>
        <w:t xml:space="preserve"> in certain gap patterns (e.g. </w:t>
      </w:r>
      <w:r w:rsidR="00B51968">
        <w:rPr>
          <w:sz w:val="22"/>
          <w:szCs w:val="22"/>
          <w:lang w:val="en-US" w:eastAsia="ko-KR"/>
        </w:rPr>
        <w:t>pattern 24, 25)</w:t>
      </w:r>
      <w:r w:rsidR="00AA3BB8">
        <w:rPr>
          <w:sz w:val="22"/>
          <w:szCs w:val="22"/>
          <w:lang w:val="en-US" w:eastAsia="ko-KR"/>
        </w:rPr>
        <w:t xml:space="preserve">, the improvement </w:t>
      </w:r>
      <w:r w:rsidR="00B51968">
        <w:rPr>
          <w:sz w:val="22"/>
          <w:szCs w:val="22"/>
          <w:lang w:val="en-US" w:eastAsia="ko-KR"/>
        </w:rPr>
        <w:t>achievable for XR is</w:t>
      </w:r>
      <w:r w:rsidR="00E77156">
        <w:rPr>
          <w:sz w:val="22"/>
          <w:szCs w:val="22"/>
          <w:lang w:val="en-US" w:eastAsia="ko-KR"/>
        </w:rPr>
        <w:t xml:space="preserve"> not significant (e.g. 6.2 – 7.8%)</w:t>
      </w:r>
      <w:r w:rsidR="008C13AE">
        <w:rPr>
          <w:sz w:val="22"/>
          <w:szCs w:val="22"/>
          <w:lang w:val="en-US" w:eastAsia="ko-KR"/>
        </w:rPr>
        <w:t xml:space="preserve"> but </w:t>
      </w:r>
      <w:r w:rsidR="0053552F">
        <w:rPr>
          <w:sz w:val="22"/>
          <w:szCs w:val="22"/>
          <w:lang w:val="en-US" w:eastAsia="ko-KR"/>
        </w:rPr>
        <w:t>come</w:t>
      </w:r>
      <w:r w:rsidR="008C13AE">
        <w:rPr>
          <w:sz w:val="22"/>
          <w:szCs w:val="22"/>
          <w:lang w:val="en-US" w:eastAsia="ko-KR"/>
        </w:rPr>
        <w:t>s</w:t>
      </w:r>
      <w:r w:rsidR="0053552F">
        <w:rPr>
          <w:sz w:val="22"/>
          <w:szCs w:val="22"/>
          <w:lang w:val="en-US" w:eastAsia="ko-KR"/>
        </w:rPr>
        <w:t xml:space="preserve"> at the expense of loss in</w:t>
      </w:r>
      <w:r w:rsidR="008C13AE">
        <w:rPr>
          <w:sz w:val="22"/>
          <w:szCs w:val="22"/>
          <w:lang w:val="en-US" w:eastAsia="ko-KR"/>
        </w:rPr>
        <w:t xml:space="preserve"> measurement amount/accuracy. </w:t>
      </w:r>
      <w:r w:rsidR="00FE6E70">
        <w:rPr>
          <w:sz w:val="22"/>
          <w:szCs w:val="22"/>
          <w:lang w:val="en-US" w:eastAsia="ko-KR"/>
        </w:rPr>
        <w:t>I</w:t>
      </w:r>
      <w:r w:rsidR="0080386E">
        <w:rPr>
          <w:sz w:val="22"/>
          <w:szCs w:val="22"/>
          <w:lang w:val="en-US" w:eastAsia="ko-KR"/>
        </w:rPr>
        <w:t xml:space="preserve">t </w:t>
      </w:r>
      <w:r w:rsidR="00380009">
        <w:rPr>
          <w:sz w:val="22"/>
          <w:szCs w:val="22"/>
          <w:lang w:val="en-US" w:eastAsia="ko-KR"/>
        </w:rPr>
        <w:t xml:space="preserve">is </w:t>
      </w:r>
      <w:r w:rsidR="0080386E">
        <w:rPr>
          <w:sz w:val="22"/>
          <w:szCs w:val="22"/>
          <w:lang w:val="en-US" w:eastAsia="ko-KR"/>
        </w:rPr>
        <w:t xml:space="preserve">up to </w:t>
      </w:r>
      <w:r w:rsidR="000C6248">
        <w:rPr>
          <w:sz w:val="22"/>
          <w:szCs w:val="22"/>
          <w:lang w:val="en-US" w:eastAsia="ko-KR"/>
        </w:rPr>
        <w:t xml:space="preserve">the </w:t>
      </w:r>
      <w:r w:rsidR="00324614">
        <w:rPr>
          <w:sz w:val="22"/>
          <w:szCs w:val="22"/>
          <w:lang w:val="en-US" w:eastAsia="ko-KR"/>
        </w:rPr>
        <w:t>network</w:t>
      </w:r>
      <w:r w:rsidR="0080386E">
        <w:rPr>
          <w:sz w:val="22"/>
          <w:szCs w:val="22"/>
          <w:lang w:val="en-US" w:eastAsia="ko-KR"/>
        </w:rPr>
        <w:t xml:space="preserve"> to decide on </w:t>
      </w:r>
      <w:r w:rsidR="00FE6E70">
        <w:rPr>
          <w:sz w:val="22"/>
          <w:szCs w:val="22"/>
          <w:lang w:val="en-US" w:eastAsia="ko-KR"/>
        </w:rPr>
        <w:t>suitable</w:t>
      </w:r>
      <w:r w:rsidR="00323514" w:rsidRPr="00323514">
        <w:rPr>
          <w:sz w:val="22"/>
          <w:szCs w:val="22"/>
          <w:lang w:val="en-US" w:eastAsia="ko-KR"/>
        </w:rPr>
        <w:t xml:space="preserve"> </w:t>
      </w:r>
      <w:r w:rsidR="007C1BE5">
        <w:rPr>
          <w:sz w:val="22"/>
          <w:szCs w:val="22"/>
          <w:lang w:val="en-US" w:eastAsia="ko-KR"/>
        </w:rPr>
        <w:t>gap</w:t>
      </w:r>
      <w:r w:rsidR="00323514" w:rsidRPr="00323514">
        <w:rPr>
          <w:sz w:val="22"/>
          <w:szCs w:val="22"/>
          <w:lang w:val="en-US" w:eastAsia="ko-KR"/>
        </w:rPr>
        <w:t xml:space="preserve"> patterns</w:t>
      </w:r>
      <w:r w:rsidR="00FE6E70">
        <w:rPr>
          <w:sz w:val="22"/>
          <w:szCs w:val="22"/>
          <w:lang w:val="en-US" w:eastAsia="ko-KR"/>
        </w:rPr>
        <w:t xml:space="preserve"> </w:t>
      </w:r>
      <w:r w:rsidR="00CC4F66">
        <w:rPr>
          <w:sz w:val="22"/>
          <w:szCs w:val="22"/>
          <w:lang w:val="en-US" w:eastAsia="ko-KR"/>
        </w:rPr>
        <w:t>to configure</w:t>
      </w:r>
      <w:r w:rsidR="003E4C54">
        <w:rPr>
          <w:sz w:val="22"/>
          <w:szCs w:val="22"/>
          <w:lang w:val="en-US" w:eastAsia="ko-KR"/>
        </w:rPr>
        <w:t xml:space="preserve"> at UE</w:t>
      </w:r>
      <w:r w:rsidR="00CC4F66">
        <w:rPr>
          <w:sz w:val="22"/>
          <w:szCs w:val="22"/>
          <w:lang w:val="en-US" w:eastAsia="ko-KR"/>
        </w:rPr>
        <w:t xml:space="preserve">, based on the knowledge of </w:t>
      </w:r>
      <w:r w:rsidR="003E4C54">
        <w:rPr>
          <w:sz w:val="22"/>
          <w:szCs w:val="22"/>
          <w:lang w:val="en-US" w:eastAsia="ko-KR"/>
        </w:rPr>
        <w:t xml:space="preserve">traffic and </w:t>
      </w:r>
      <w:r w:rsidR="009D467F">
        <w:rPr>
          <w:sz w:val="22"/>
          <w:szCs w:val="22"/>
          <w:lang w:val="en-US" w:eastAsia="ko-KR"/>
        </w:rPr>
        <w:t>deployment</w:t>
      </w:r>
      <w:r w:rsidR="003E4C54">
        <w:rPr>
          <w:sz w:val="22"/>
          <w:szCs w:val="22"/>
          <w:lang w:val="en-US" w:eastAsia="ko-KR"/>
        </w:rPr>
        <w:t xml:space="preserve"> scenarios. </w:t>
      </w:r>
      <w:r w:rsidR="006F2E0F">
        <w:rPr>
          <w:sz w:val="22"/>
          <w:szCs w:val="22"/>
          <w:lang w:val="en-US" w:eastAsia="ko-KR"/>
        </w:rPr>
        <w:t xml:space="preserve"> </w:t>
      </w:r>
    </w:p>
    <w:p w14:paraId="41586BDB" w14:textId="2A27BCB9" w:rsidR="00640CB3" w:rsidRDefault="00FC1399" w:rsidP="00A024D9">
      <w:pPr>
        <w:pStyle w:val="Heading1"/>
        <w:numPr>
          <w:ilvl w:val="1"/>
          <w:numId w:val="11"/>
        </w:numPr>
        <w:spacing w:before="0" w:after="240"/>
        <w:ind w:left="720"/>
        <w:jc w:val="both"/>
        <w:rPr>
          <w:rFonts w:cs="Arial"/>
          <w:smallCaps/>
          <w:lang w:val="en-US"/>
        </w:rPr>
      </w:pPr>
      <w:r>
        <w:rPr>
          <w:rFonts w:cs="Arial"/>
          <w:smallCaps/>
          <w:lang w:val="en-US"/>
        </w:rPr>
        <w:lastRenderedPageBreak/>
        <w:t>discussion on M</w:t>
      </w:r>
      <w:r w:rsidR="00F14EEF">
        <w:rPr>
          <w:rFonts w:cs="Arial"/>
          <w:smallCaps/>
          <w:lang w:val="en-US"/>
        </w:rPr>
        <w:t xml:space="preserve">easurement occasions </w:t>
      </w:r>
      <w:r>
        <w:rPr>
          <w:rFonts w:cs="Arial"/>
          <w:smallCaps/>
          <w:lang w:val="en-US"/>
        </w:rPr>
        <w:t xml:space="preserve">skipping </w:t>
      </w:r>
    </w:p>
    <w:p w14:paraId="68875205" w14:textId="77777777" w:rsidR="0056115F" w:rsidRDefault="004A43A1" w:rsidP="00670CBD">
      <w:pPr>
        <w:rPr>
          <w:sz w:val="22"/>
          <w:szCs w:val="22"/>
          <w:lang w:val="en-US"/>
        </w:rPr>
      </w:pPr>
      <w:r>
        <w:rPr>
          <w:sz w:val="22"/>
          <w:szCs w:val="22"/>
          <w:lang w:val="en-US"/>
        </w:rPr>
        <w:t xml:space="preserve">The proposed measurement skipping behavior in favor of maintaining XR QoS </w:t>
      </w:r>
      <w:r w:rsidR="00DA06AA">
        <w:rPr>
          <w:sz w:val="22"/>
          <w:szCs w:val="22"/>
          <w:lang w:val="en-US"/>
        </w:rPr>
        <w:t xml:space="preserve">by providing UE assistance information on a </w:t>
      </w:r>
      <w:r w:rsidR="00E94E54">
        <w:rPr>
          <w:sz w:val="22"/>
          <w:szCs w:val="22"/>
          <w:lang w:val="en-US"/>
        </w:rPr>
        <w:t>gap</w:t>
      </w:r>
      <w:r w:rsidR="00CD4264">
        <w:rPr>
          <w:sz w:val="22"/>
          <w:szCs w:val="22"/>
          <w:lang w:val="en-US"/>
        </w:rPr>
        <w:t xml:space="preserve">/measurement that can be skipped deserves </w:t>
      </w:r>
      <w:r w:rsidR="00857B0F">
        <w:rPr>
          <w:sz w:val="22"/>
          <w:szCs w:val="22"/>
          <w:lang w:val="en-US"/>
        </w:rPr>
        <w:t>a discussion on the motivation</w:t>
      </w:r>
      <w:r w:rsidR="0056115F">
        <w:rPr>
          <w:sz w:val="22"/>
          <w:szCs w:val="22"/>
          <w:lang w:val="en-US"/>
        </w:rPr>
        <w:t xml:space="preserve"> for enabling</w:t>
      </w:r>
      <w:r w:rsidR="00857B0F">
        <w:rPr>
          <w:sz w:val="22"/>
          <w:szCs w:val="22"/>
          <w:lang w:val="en-US"/>
        </w:rPr>
        <w:t xml:space="preserve"> of such </w:t>
      </w:r>
      <w:r w:rsidR="0056115F">
        <w:rPr>
          <w:sz w:val="22"/>
          <w:szCs w:val="22"/>
          <w:lang w:val="en-US"/>
        </w:rPr>
        <w:t>a feature.</w:t>
      </w:r>
    </w:p>
    <w:p w14:paraId="0283DD9C" w14:textId="6A35C00A" w:rsidR="008540D8" w:rsidRDefault="008C18DF" w:rsidP="00670CBD">
      <w:pPr>
        <w:spacing w:after="120"/>
        <w:rPr>
          <w:sz w:val="22"/>
          <w:szCs w:val="22"/>
          <w:lang w:val="en-US"/>
        </w:rPr>
      </w:pPr>
      <w:r>
        <w:rPr>
          <w:sz w:val="22"/>
          <w:szCs w:val="22"/>
          <w:lang w:val="en-US"/>
        </w:rPr>
        <w:t>Usually, the UE is configured with measurement gaps</w:t>
      </w:r>
      <w:r w:rsidR="005A6296">
        <w:rPr>
          <w:sz w:val="22"/>
          <w:szCs w:val="22"/>
          <w:lang w:val="en-US"/>
        </w:rPr>
        <w:t xml:space="preserve"> for mobility purposes. </w:t>
      </w:r>
      <w:r w:rsidR="00583CC2">
        <w:rPr>
          <w:sz w:val="22"/>
          <w:szCs w:val="22"/>
          <w:lang w:val="en-US"/>
        </w:rPr>
        <w:t>These configured gaps</w:t>
      </w:r>
      <w:r w:rsidR="005A6296">
        <w:rPr>
          <w:sz w:val="22"/>
          <w:szCs w:val="22"/>
          <w:lang w:val="en-US"/>
        </w:rPr>
        <w:t xml:space="preserve"> may be </w:t>
      </w:r>
      <w:r w:rsidR="008540D8">
        <w:rPr>
          <w:sz w:val="22"/>
          <w:szCs w:val="22"/>
          <w:lang w:val="en-US"/>
        </w:rPr>
        <w:t>triggered by:</w:t>
      </w:r>
    </w:p>
    <w:p w14:paraId="5102D55E" w14:textId="7539764D" w:rsidR="003558B5" w:rsidRPr="00670CBD" w:rsidRDefault="003558B5" w:rsidP="008540D8">
      <w:pPr>
        <w:pStyle w:val="ListParagraph"/>
        <w:numPr>
          <w:ilvl w:val="0"/>
          <w:numId w:val="14"/>
        </w:numPr>
        <w:rPr>
          <w:rFonts w:ascii="Times New Roman" w:hAnsi="Times New Roman"/>
        </w:rPr>
      </w:pPr>
      <w:r w:rsidRPr="00670CBD">
        <w:rPr>
          <w:rFonts w:ascii="Times New Roman" w:hAnsi="Times New Roman"/>
        </w:rPr>
        <w:t>C</w:t>
      </w:r>
      <w:r w:rsidR="008540D8" w:rsidRPr="00670CBD">
        <w:rPr>
          <w:rFonts w:ascii="Times New Roman" w:hAnsi="Times New Roman"/>
        </w:rPr>
        <w:t>urrent cell/beam has a poor quality</w:t>
      </w:r>
      <w:r w:rsidRPr="00670CBD">
        <w:rPr>
          <w:rFonts w:ascii="Times New Roman" w:hAnsi="Times New Roman"/>
        </w:rPr>
        <w:t>, or its quality is degrading under a certain threshold.</w:t>
      </w:r>
    </w:p>
    <w:p w14:paraId="74DF5285" w14:textId="11EF9370" w:rsidR="00FC1399" w:rsidRPr="00670CBD" w:rsidRDefault="006005CF" w:rsidP="008540D8">
      <w:pPr>
        <w:pStyle w:val="ListParagraph"/>
        <w:numPr>
          <w:ilvl w:val="0"/>
          <w:numId w:val="14"/>
        </w:numPr>
        <w:rPr>
          <w:rFonts w:ascii="Times New Roman" w:hAnsi="Times New Roman"/>
        </w:rPr>
      </w:pPr>
      <w:r w:rsidRPr="00670CBD">
        <w:rPr>
          <w:rFonts w:ascii="Times New Roman" w:hAnsi="Times New Roman"/>
        </w:rPr>
        <w:t>The network intend</w:t>
      </w:r>
      <w:r w:rsidR="004E4C83" w:rsidRPr="00670CBD">
        <w:rPr>
          <w:rFonts w:ascii="Times New Roman" w:hAnsi="Times New Roman"/>
        </w:rPr>
        <w:t>s</w:t>
      </w:r>
      <w:r w:rsidRPr="00670CBD">
        <w:rPr>
          <w:rFonts w:ascii="Times New Roman" w:hAnsi="Times New Roman"/>
        </w:rPr>
        <w:t xml:space="preserve"> to move the UE for </w:t>
      </w:r>
      <w:r w:rsidR="004E4C83" w:rsidRPr="00670CBD">
        <w:rPr>
          <w:rFonts w:ascii="Times New Roman" w:hAnsi="Times New Roman"/>
        </w:rPr>
        <w:t>congestion or offloading reasons.</w:t>
      </w:r>
    </w:p>
    <w:p w14:paraId="6DB3FC48" w14:textId="77777777" w:rsidR="004E4C83" w:rsidRDefault="004E4C83" w:rsidP="004E4C83">
      <w:pPr>
        <w:rPr>
          <w:lang w:val="en-US"/>
        </w:rPr>
      </w:pPr>
    </w:p>
    <w:p w14:paraId="7DD4B4A5" w14:textId="4679BA93" w:rsidR="004E4C83" w:rsidRDefault="00583CC2" w:rsidP="00263C4B">
      <w:pPr>
        <w:rPr>
          <w:sz w:val="22"/>
          <w:szCs w:val="22"/>
          <w:lang w:val="en-US"/>
        </w:rPr>
      </w:pPr>
      <w:r w:rsidRPr="00583CC2">
        <w:rPr>
          <w:sz w:val="22"/>
          <w:szCs w:val="22"/>
          <w:lang w:val="en-US"/>
        </w:rPr>
        <w:t xml:space="preserve">In </w:t>
      </w:r>
      <w:r w:rsidR="00C505CA">
        <w:rPr>
          <w:sz w:val="22"/>
          <w:szCs w:val="22"/>
          <w:lang w:val="en-US"/>
        </w:rPr>
        <w:t>the first case, when the cell quality is degrading</w:t>
      </w:r>
      <w:r w:rsidR="000E49F8">
        <w:rPr>
          <w:sz w:val="22"/>
          <w:szCs w:val="22"/>
          <w:lang w:val="en-US"/>
        </w:rPr>
        <w:t xml:space="preserve">, </w:t>
      </w:r>
      <w:r w:rsidR="00F748F0">
        <w:rPr>
          <w:sz w:val="22"/>
          <w:szCs w:val="22"/>
          <w:lang w:val="en-US"/>
        </w:rPr>
        <w:t xml:space="preserve">skipping gaps would not be helpful as possible HARQ retransmissions may be envisioned in a </w:t>
      </w:r>
      <w:r w:rsidR="00EF6BA3">
        <w:rPr>
          <w:sz w:val="22"/>
          <w:szCs w:val="22"/>
          <w:lang w:val="en-US"/>
        </w:rPr>
        <w:t>poor-quality</w:t>
      </w:r>
      <w:r w:rsidR="00F748F0">
        <w:rPr>
          <w:sz w:val="22"/>
          <w:szCs w:val="22"/>
          <w:lang w:val="en-US"/>
        </w:rPr>
        <w:t xml:space="preserve"> cell, or lower MCS would be </w:t>
      </w:r>
      <w:r w:rsidR="000F692A">
        <w:rPr>
          <w:sz w:val="22"/>
          <w:szCs w:val="22"/>
          <w:lang w:val="en-US"/>
        </w:rPr>
        <w:t>granted, leading to a degraded XR QoS</w:t>
      </w:r>
      <w:r w:rsidR="00B62A7C">
        <w:rPr>
          <w:sz w:val="22"/>
          <w:szCs w:val="22"/>
          <w:lang w:val="en-US"/>
        </w:rPr>
        <w:t xml:space="preserve"> anyways</w:t>
      </w:r>
      <w:r w:rsidR="00521CDB">
        <w:rPr>
          <w:sz w:val="22"/>
          <w:szCs w:val="22"/>
          <w:lang w:val="en-US"/>
        </w:rPr>
        <w:t>.</w:t>
      </w:r>
      <w:r w:rsidR="00B62A7C">
        <w:rPr>
          <w:sz w:val="22"/>
          <w:szCs w:val="22"/>
          <w:lang w:val="en-US"/>
        </w:rPr>
        <w:t xml:space="preserve"> </w:t>
      </w:r>
    </w:p>
    <w:p w14:paraId="3555BD2D" w14:textId="77777777" w:rsidR="00293E75" w:rsidRDefault="000F692A" w:rsidP="00263C4B">
      <w:pPr>
        <w:rPr>
          <w:sz w:val="22"/>
          <w:szCs w:val="22"/>
          <w:lang w:val="en-US"/>
        </w:rPr>
      </w:pPr>
      <w:r>
        <w:rPr>
          <w:sz w:val="22"/>
          <w:szCs w:val="22"/>
          <w:lang w:val="en-US"/>
        </w:rPr>
        <w:t xml:space="preserve">In the second case, when the </w:t>
      </w:r>
      <w:r w:rsidR="00EF6BA3">
        <w:rPr>
          <w:sz w:val="22"/>
          <w:szCs w:val="22"/>
          <w:lang w:val="en-US"/>
        </w:rPr>
        <w:t>cell is good, but the UE is asked to perform measurements</w:t>
      </w:r>
      <w:r w:rsidR="009161B9">
        <w:rPr>
          <w:sz w:val="22"/>
          <w:szCs w:val="22"/>
          <w:lang w:val="en-US"/>
        </w:rPr>
        <w:t xml:space="preserve">, we believe that is better to follow the network orders, as the UE </w:t>
      </w:r>
      <w:r w:rsidR="00AC6C50">
        <w:rPr>
          <w:sz w:val="22"/>
          <w:szCs w:val="22"/>
          <w:lang w:val="en-US"/>
        </w:rPr>
        <w:t>has no idea about the cell load or any other network load balancing actions to follow.</w:t>
      </w:r>
      <w:r w:rsidR="008F0395">
        <w:rPr>
          <w:sz w:val="22"/>
          <w:szCs w:val="22"/>
          <w:lang w:val="en-US"/>
        </w:rPr>
        <w:t xml:space="preserve"> In such case, </w:t>
      </w:r>
      <w:r w:rsidR="00FD59E6">
        <w:rPr>
          <w:sz w:val="22"/>
          <w:szCs w:val="22"/>
          <w:lang w:val="en-US"/>
        </w:rPr>
        <w:t>it is unclear what additional info regarding skipping gap/measurement</w:t>
      </w:r>
      <w:r w:rsidR="00B92467">
        <w:rPr>
          <w:sz w:val="22"/>
          <w:szCs w:val="22"/>
          <w:lang w:val="en-US"/>
        </w:rPr>
        <w:t xml:space="preserve"> that the UE can provide that the network does not already know. </w:t>
      </w:r>
    </w:p>
    <w:p w14:paraId="3DE834C2" w14:textId="5979EBBE" w:rsidR="0018619D" w:rsidRDefault="0018619D" w:rsidP="00263C4B">
      <w:pPr>
        <w:rPr>
          <w:sz w:val="22"/>
          <w:szCs w:val="22"/>
          <w:lang w:val="en-US"/>
        </w:rPr>
      </w:pPr>
      <w:r>
        <w:rPr>
          <w:sz w:val="22"/>
          <w:szCs w:val="22"/>
          <w:lang w:val="en-US"/>
        </w:rPr>
        <w:t xml:space="preserve">Another factor, in our opinion would be UE speed, that may impact the </w:t>
      </w:r>
      <w:r w:rsidR="00BB1C72">
        <w:rPr>
          <w:sz w:val="22"/>
          <w:szCs w:val="22"/>
          <w:lang w:val="en-US"/>
        </w:rPr>
        <w:t xml:space="preserve">handovers and </w:t>
      </w:r>
      <w:r w:rsidR="00BD0C53">
        <w:rPr>
          <w:sz w:val="22"/>
          <w:szCs w:val="22"/>
          <w:lang w:val="en-US"/>
        </w:rPr>
        <w:t xml:space="preserve">measurement </w:t>
      </w:r>
      <w:r w:rsidR="00645E6A">
        <w:rPr>
          <w:sz w:val="22"/>
          <w:szCs w:val="22"/>
          <w:lang w:val="en-US"/>
        </w:rPr>
        <w:t>rate to perform in specific deployment cases.</w:t>
      </w:r>
      <w:r w:rsidR="007541B1">
        <w:rPr>
          <w:sz w:val="22"/>
          <w:szCs w:val="22"/>
          <w:lang w:val="en-US"/>
        </w:rPr>
        <w:t xml:space="preserve"> In such cases, it is imperative for the UE to not skip any gaps/measurements </w:t>
      </w:r>
      <w:r w:rsidR="00BB0C72">
        <w:rPr>
          <w:sz w:val="22"/>
          <w:szCs w:val="22"/>
          <w:lang w:val="en-US"/>
        </w:rPr>
        <w:t xml:space="preserve">to avoid </w:t>
      </w:r>
      <w:r w:rsidR="00E15E64">
        <w:rPr>
          <w:sz w:val="22"/>
          <w:szCs w:val="22"/>
          <w:lang w:val="en-US"/>
        </w:rPr>
        <w:t xml:space="preserve">potential impacts on XR QoS. </w:t>
      </w:r>
      <w:r w:rsidR="007541B1">
        <w:rPr>
          <w:sz w:val="22"/>
          <w:szCs w:val="22"/>
          <w:lang w:val="en-US"/>
        </w:rPr>
        <w:t xml:space="preserve"> </w:t>
      </w:r>
    </w:p>
    <w:p w14:paraId="0DDFB867" w14:textId="400FFB7E" w:rsidR="00C87EFC" w:rsidRDefault="00C87EFC" w:rsidP="00571F26">
      <w:pPr>
        <w:pStyle w:val="B1"/>
        <w:spacing w:after="0"/>
        <w:ind w:left="0" w:firstLine="0"/>
        <w:contextualSpacing/>
        <w:jc w:val="both"/>
        <w:rPr>
          <w:i/>
          <w:iCs/>
          <w:sz w:val="22"/>
          <w:szCs w:val="22"/>
          <w:lang w:val="en-US" w:eastAsia="ko-KR"/>
        </w:rPr>
      </w:pPr>
      <w:r w:rsidRPr="00B4228E">
        <w:rPr>
          <w:b/>
          <w:bCs/>
          <w:i/>
          <w:iCs/>
          <w:sz w:val="22"/>
          <w:szCs w:val="22"/>
          <w:lang w:val="en-US" w:eastAsia="ko-KR"/>
        </w:rPr>
        <w:t xml:space="preserve">Observation </w:t>
      </w:r>
      <w:r w:rsidR="003A2895">
        <w:rPr>
          <w:b/>
          <w:bCs/>
          <w:i/>
          <w:iCs/>
          <w:sz w:val="22"/>
          <w:szCs w:val="22"/>
          <w:lang w:val="en-US" w:eastAsia="ko-KR"/>
        </w:rPr>
        <w:t>2</w:t>
      </w:r>
      <w:r w:rsidRPr="00B4228E">
        <w:rPr>
          <w:b/>
          <w:bCs/>
          <w:i/>
          <w:iCs/>
          <w:sz w:val="22"/>
          <w:szCs w:val="22"/>
          <w:lang w:val="en-US" w:eastAsia="ko-KR"/>
        </w:rPr>
        <w:t>:</w:t>
      </w:r>
      <w:r w:rsidRPr="00B4228E">
        <w:rPr>
          <w:i/>
          <w:iCs/>
          <w:sz w:val="22"/>
          <w:szCs w:val="22"/>
          <w:lang w:val="en-US" w:eastAsia="ko-KR"/>
        </w:rPr>
        <w:t xml:space="preserve"> </w:t>
      </w:r>
      <w:r w:rsidR="009468D2">
        <w:rPr>
          <w:i/>
          <w:iCs/>
          <w:sz w:val="22"/>
          <w:szCs w:val="22"/>
          <w:lang w:val="en-US" w:eastAsia="ko-KR"/>
        </w:rPr>
        <w:t xml:space="preserve">Under poor cell </w:t>
      </w:r>
      <w:r w:rsidR="000879A9">
        <w:rPr>
          <w:i/>
          <w:iCs/>
          <w:sz w:val="22"/>
          <w:szCs w:val="22"/>
          <w:lang w:val="en-US" w:eastAsia="ko-KR"/>
        </w:rPr>
        <w:t xml:space="preserve">conditions </w:t>
      </w:r>
      <w:r w:rsidR="005D6334">
        <w:rPr>
          <w:i/>
          <w:iCs/>
          <w:sz w:val="22"/>
          <w:szCs w:val="22"/>
          <w:lang w:val="en-US" w:eastAsia="ko-KR"/>
        </w:rPr>
        <w:t xml:space="preserve">the XR QoS </w:t>
      </w:r>
      <w:r w:rsidR="006C760B">
        <w:rPr>
          <w:i/>
          <w:iCs/>
          <w:sz w:val="22"/>
          <w:szCs w:val="22"/>
          <w:lang w:val="en-US" w:eastAsia="ko-KR"/>
        </w:rPr>
        <w:t>may</w:t>
      </w:r>
      <w:r w:rsidR="005D6334">
        <w:rPr>
          <w:i/>
          <w:iCs/>
          <w:sz w:val="22"/>
          <w:szCs w:val="22"/>
          <w:lang w:val="en-US" w:eastAsia="ko-KR"/>
        </w:rPr>
        <w:t xml:space="preserve"> degrade anyway through </w:t>
      </w:r>
      <w:r w:rsidR="0049635B">
        <w:rPr>
          <w:i/>
          <w:iCs/>
          <w:sz w:val="22"/>
          <w:szCs w:val="22"/>
          <w:lang w:val="en-US" w:eastAsia="ko-KR"/>
        </w:rPr>
        <w:t>HARQ retransmissions or lower MCS grants</w:t>
      </w:r>
      <w:r w:rsidR="00A60A78">
        <w:rPr>
          <w:i/>
          <w:iCs/>
          <w:sz w:val="22"/>
          <w:szCs w:val="22"/>
          <w:lang w:val="en-US" w:eastAsia="ko-KR"/>
        </w:rPr>
        <w:t>.</w:t>
      </w:r>
      <w:r w:rsidR="000820DA">
        <w:rPr>
          <w:i/>
          <w:iCs/>
          <w:sz w:val="22"/>
          <w:szCs w:val="22"/>
          <w:lang w:val="en-US" w:eastAsia="ko-KR"/>
        </w:rPr>
        <w:t xml:space="preserve"> Also</w:t>
      </w:r>
      <w:r w:rsidR="0097444C">
        <w:rPr>
          <w:i/>
          <w:iCs/>
          <w:sz w:val="22"/>
          <w:szCs w:val="22"/>
          <w:lang w:val="en-US" w:eastAsia="ko-KR"/>
        </w:rPr>
        <w:t>,</w:t>
      </w:r>
      <w:r w:rsidR="000820DA">
        <w:rPr>
          <w:i/>
          <w:iCs/>
          <w:sz w:val="22"/>
          <w:szCs w:val="22"/>
          <w:lang w:val="en-US" w:eastAsia="ko-KR"/>
        </w:rPr>
        <w:t xml:space="preserve"> the UE has no knowledge of the network load balancing or offloading </w:t>
      </w:r>
      <w:r w:rsidR="0097444C">
        <w:rPr>
          <w:i/>
          <w:iCs/>
          <w:sz w:val="22"/>
          <w:szCs w:val="22"/>
          <w:lang w:val="en-US" w:eastAsia="ko-KR"/>
        </w:rPr>
        <w:t>intensions/strategy.</w:t>
      </w:r>
    </w:p>
    <w:p w14:paraId="3CADF711" w14:textId="77777777" w:rsidR="00A60A78" w:rsidRDefault="00A60A78" w:rsidP="00C87EFC">
      <w:pPr>
        <w:pStyle w:val="B1"/>
        <w:spacing w:after="0"/>
        <w:ind w:left="0" w:firstLine="288"/>
        <w:contextualSpacing/>
        <w:jc w:val="both"/>
        <w:rPr>
          <w:i/>
          <w:iCs/>
          <w:sz w:val="22"/>
          <w:szCs w:val="22"/>
          <w:lang w:val="en-US" w:eastAsia="ko-KR"/>
        </w:rPr>
      </w:pPr>
    </w:p>
    <w:p w14:paraId="5DDC797C" w14:textId="1A442652" w:rsidR="00652FDF" w:rsidRDefault="00A60A78" w:rsidP="00571F26">
      <w:pPr>
        <w:pStyle w:val="B1"/>
        <w:spacing w:after="0"/>
        <w:ind w:left="0" w:firstLine="0"/>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2</w:t>
      </w:r>
      <w:r w:rsidRPr="00B4228E">
        <w:rPr>
          <w:b/>
          <w:bCs/>
          <w:i/>
          <w:iCs/>
          <w:sz w:val="22"/>
          <w:szCs w:val="22"/>
          <w:lang w:val="en-US" w:eastAsia="ko-KR"/>
        </w:rPr>
        <w:t>:</w:t>
      </w:r>
      <w:r w:rsidRPr="00B4228E">
        <w:rPr>
          <w:i/>
          <w:iCs/>
          <w:sz w:val="22"/>
          <w:szCs w:val="22"/>
          <w:lang w:val="en-US" w:eastAsia="ko-KR"/>
        </w:rPr>
        <w:t xml:space="preserve"> </w:t>
      </w:r>
      <w:r w:rsidR="00CA3056">
        <w:rPr>
          <w:i/>
          <w:iCs/>
          <w:sz w:val="22"/>
          <w:szCs w:val="22"/>
          <w:lang w:val="en-US" w:eastAsia="ko-KR"/>
        </w:rPr>
        <w:t xml:space="preserve">Any further </w:t>
      </w:r>
      <w:r w:rsidR="00E4418B">
        <w:rPr>
          <w:i/>
          <w:iCs/>
          <w:sz w:val="22"/>
          <w:szCs w:val="22"/>
          <w:lang w:val="en-US" w:eastAsia="ko-KR"/>
        </w:rPr>
        <w:t xml:space="preserve">RAN4 impact analysis </w:t>
      </w:r>
      <w:r w:rsidR="004D34EB">
        <w:rPr>
          <w:i/>
          <w:iCs/>
          <w:sz w:val="22"/>
          <w:szCs w:val="22"/>
          <w:lang w:val="en-US" w:eastAsia="ko-KR"/>
        </w:rPr>
        <w:t xml:space="preserve">shall account for XR QoS </w:t>
      </w:r>
      <w:r w:rsidR="006C77F2">
        <w:rPr>
          <w:i/>
          <w:iCs/>
          <w:sz w:val="22"/>
          <w:szCs w:val="22"/>
          <w:lang w:val="en-US" w:eastAsia="ko-KR"/>
        </w:rPr>
        <w:t>under measurement gap skipping occasions</w:t>
      </w:r>
      <w:r w:rsidR="004D1800">
        <w:rPr>
          <w:i/>
          <w:iCs/>
          <w:sz w:val="22"/>
          <w:szCs w:val="22"/>
          <w:lang w:val="en-US" w:eastAsia="ko-KR"/>
        </w:rPr>
        <w:t xml:space="preserve"> versus measurement accuracy </w:t>
      </w:r>
      <w:r w:rsidR="00F20976">
        <w:rPr>
          <w:i/>
          <w:iCs/>
          <w:sz w:val="22"/>
          <w:szCs w:val="22"/>
          <w:lang w:val="en-US" w:eastAsia="ko-KR"/>
        </w:rPr>
        <w:t>degradation</w:t>
      </w:r>
      <w:r>
        <w:rPr>
          <w:i/>
          <w:iCs/>
          <w:sz w:val="22"/>
          <w:szCs w:val="22"/>
          <w:lang w:val="en-US" w:eastAsia="ko-KR"/>
        </w:rPr>
        <w:t>.</w:t>
      </w:r>
    </w:p>
    <w:p w14:paraId="3EB3E44E" w14:textId="77777777" w:rsidR="00711541" w:rsidRDefault="00711541" w:rsidP="00571F26">
      <w:pPr>
        <w:pStyle w:val="B1"/>
        <w:spacing w:after="0"/>
        <w:ind w:left="0" w:firstLine="0"/>
        <w:contextualSpacing/>
        <w:jc w:val="both"/>
        <w:rPr>
          <w:lang w:val="en-US"/>
        </w:rPr>
      </w:pPr>
    </w:p>
    <w:p w14:paraId="186FA53C" w14:textId="5586B452" w:rsidR="00F20976" w:rsidRDefault="00DE7125" w:rsidP="008D5F2C">
      <w:pPr>
        <w:rPr>
          <w:sz w:val="22"/>
          <w:szCs w:val="22"/>
          <w:lang w:val="en-US"/>
        </w:rPr>
      </w:pPr>
      <w:r>
        <w:rPr>
          <w:sz w:val="22"/>
          <w:szCs w:val="22"/>
          <w:lang w:val="en-US"/>
        </w:rPr>
        <w:t xml:space="preserve">From a different angle, the UE assistance information </w:t>
      </w:r>
      <w:r w:rsidR="00F26F7D">
        <w:rPr>
          <w:sz w:val="22"/>
          <w:szCs w:val="22"/>
          <w:lang w:val="en-US"/>
        </w:rPr>
        <w:t>can be sent to the network only after the measurements are configured</w:t>
      </w:r>
      <w:r w:rsidR="008A1415">
        <w:rPr>
          <w:sz w:val="22"/>
          <w:szCs w:val="22"/>
          <w:lang w:val="en-US"/>
        </w:rPr>
        <w:t xml:space="preserve"> or triggered. This can be a dynamic process, due to </w:t>
      </w:r>
      <w:r w:rsidR="00EF748F">
        <w:rPr>
          <w:sz w:val="22"/>
          <w:szCs w:val="22"/>
          <w:lang w:val="en-US"/>
        </w:rPr>
        <w:t xml:space="preserve">real time </w:t>
      </w:r>
      <w:r w:rsidR="008A1415">
        <w:rPr>
          <w:sz w:val="22"/>
          <w:szCs w:val="22"/>
          <w:lang w:val="en-US"/>
        </w:rPr>
        <w:t xml:space="preserve">factors </w:t>
      </w:r>
      <w:r w:rsidR="00117026">
        <w:rPr>
          <w:sz w:val="22"/>
          <w:szCs w:val="22"/>
          <w:lang w:val="en-US"/>
        </w:rPr>
        <w:t>such as XR traffic, buffer status</w:t>
      </w:r>
      <w:r w:rsidR="00112E4B">
        <w:rPr>
          <w:sz w:val="22"/>
          <w:szCs w:val="22"/>
          <w:lang w:val="en-US"/>
        </w:rPr>
        <w:t xml:space="preserve">, </w:t>
      </w:r>
      <w:r w:rsidR="00A93A16">
        <w:rPr>
          <w:sz w:val="22"/>
          <w:szCs w:val="22"/>
          <w:lang w:val="en-US"/>
        </w:rPr>
        <w:t xml:space="preserve">type of measurements to be performed, </w:t>
      </w:r>
      <w:r w:rsidR="00112E4B">
        <w:rPr>
          <w:sz w:val="22"/>
          <w:szCs w:val="22"/>
          <w:lang w:val="en-US"/>
        </w:rPr>
        <w:t xml:space="preserve">UE speed, HARQ success rate etc. </w:t>
      </w:r>
      <w:r w:rsidR="00011328">
        <w:rPr>
          <w:sz w:val="22"/>
          <w:szCs w:val="22"/>
          <w:lang w:val="en-US"/>
        </w:rPr>
        <w:t xml:space="preserve">In our opinion this process involves a </w:t>
      </w:r>
      <w:r w:rsidR="001B079C">
        <w:rPr>
          <w:sz w:val="22"/>
          <w:szCs w:val="22"/>
          <w:lang w:val="en-US"/>
        </w:rPr>
        <w:t>latency because</w:t>
      </w:r>
      <w:r w:rsidR="009E0979">
        <w:rPr>
          <w:sz w:val="22"/>
          <w:szCs w:val="22"/>
          <w:lang w:val="en-US"/>
        </w:rPr>
        <w:t xml:space="preserve"> the UE </w:t>
      </w:r>
      <w:r w:rsidR="001B079C">
        <w:rPr>
          <w:sz w:val="22"/>
          <w:szCs w:val="22"/>
          <w:lang w:val="en-US"/>
        </w:rPr>
        <w:t>must</w:t>
      </w:r>
      <w:r w:rsidR="009E0979">
        <w:rPr>
          <w:sz w:val="22"/>
          <w:szCs w:val="22"/>
          <w:lang w:val="en-US"/>
        </w:rPr>
        <w:t xml:space="preserve"> inform the network about the skipping </w:t>
      </w:r>
      <w:r w:rsidR="00652FDF">
        <w:rPr>
          <w:sz w:val="22"/>
          <w:szCs w:val="22"/>
          <w:lang w:val="en-US"/>
        </w:rPr>
        <w:t>occasions,</w:t>
      </w:r>
      <w:r w:rsidR="007A7943">
        <w:rPr>
          <w:sz w:val="22"/>
          <w:szCs w:val="22"/>
          <w:lang w:val="en-US"/>
        </w:rPr>
        <w:t xml:space="preserve"> so the scheduler has enough knowledge to turn this into an advantage</w:t>
      </w:r>
      <w:r w:rsidR="00652FDF">
        <w:rPr>
          <w:sz w:val="22"/>
          <w:szCs w:val="22"/>
          <w:lang w:val="en-US"/>
        </w:rPr>
        <w:t>.</w:t>
      </w:r>
      <w:r w:rsidR="008B7C0C">
        <w:rPr>
          <w:sz w:val="22"/>
          <w:szCs w:val="22"/>
          <w:lang w:val="en-US"/>
        </w:rPr>
        <w:t xml:space="preserve"> </w:t>
      </w:r>
      <w:r w:rsidR="00952A0D">
        <w:rPr>
          <w:sz w:val="22"/>
          <w:szCs w:val="22"/>
          <w:lang w:val="en-US"/>
        </w:rPr>
        <w:t>This signaling require</w:t>
      </w:r>
      <w:r w:rsidR="00C472EB">
        <w:rPr>
          <w:sz w:val="22"/>
          <w:szCs w:val="22"/>
          <w:lang w:val="en-US"/>
        </w:rPr>
        <w:t>s</w:t>
      </w:r>
      <w:r w:rsidR="005E6426">
        <w:rPr>
          <w:sz w:val="22"/>
          <w:szCs w:val="22"/>
          <w:lang w:val="en-US"/>
        </w:rPr>
        <w:t xml:space="preserve"> an acknowledgement from the network. </w:t>
      </w:r>
      <w:r w:rsidR="008B7C0C">
        <w:rPr>
          <w:sz w:val="22"/>
          <w:szCs w:val="22"/>
          <w:lang w:val="en-US"/>
        </w:rPr>
        <w:t xml:space="preserve">This latency may </w:t>
      </w:r>
      <w:r w:rsidR="00AE07F2">
        <w:rPr>
          <w:sz w:val="22"/>
          <w:szCs w:val="22"/>
          <w:lang w:val="en-US"/>
        </w:rPr>
        <w:t>delay triggering events</w:t>
      </w:r>
      <w:r w:rsidR="00A86E10">
        <w:rPr>
          <w:sz w:val="22"/>
          <w:szCs w:val="22"/>
          <w:lang w:val="en-US"/>
        </w:rPr>
        <w:t>,</w:t>
      </w:r>
      <w:r w:rsidR="00AE07F2">
        <w:rPr>
          <w:sz w:val="22"/>
          <w:szCs w:val="22"/>
          <w:lang w:val="en-US"/>
        </w:rPr>
        <w:t xml:space="preserve"> for example</w:t>
      </w:r>
      <w:r w:rsidR="00393B51">
        <w:rPr>
          <w:sz w:val="22"/>
          <w:szCs w:val="22"/>
          <w:lang w:val="en-US"/>
        </w:rPr>
        <w:t xml:space="preserve">, </w:t>
      </w:r>
      <w:r w:rsidR="00A86E10">
        <w:rPr>
          <w:sz w:val="22"/>
          <w:szCs w:val="22"/>
          <w:lang w:val="en-US"/>
        </w:rPr>
        <w:t>mobility events</w:t>
      </w:r>
      <w:r w:rsidR="003D2B8D">
        <w:rPr>
          <w:sz w:val="22"/>
          <w:szCs w:val="22"/>
          <w:lang w:val="en-US"/>
        </w:rPr>
        <w:t>.</w:t>
      </w:r>
    </w:p>
    <w:p w14:paraId="4A5473FE" w14:textId="277DDB39" w:rsidR="008F231F" w:rsidRDefault="008F231F" w:rsidP="008D5F2C">
      <w:pPr>
        <w:rPr>
          <w:sz w:val="22"/>
          <w:szCs w:val="22"/>
          <w:lang w:val="en-US"/>
        </w:rPr>
      </w:pPr>
      <w:r>
        <w:rPr>
          <w:sz w:val="22"/>
          <w:szCs w:val="22"/>
          <w:lang w:val="en-US"/>
        </w:rPr>
        <w:t>Another important issue to consider is the fact that sending this UE assisting information cannot guarantee network scheduling. The UE has no knowledge about the cell load or any other scheduler pre-condition or strategy. In this case, regardless of the UE assistance info on skipping gaps/measurements, the network scheduler may factor in other inputs unknown to the UE when making scheduling decisions. As such, the UE assistance info on skipping gaps/measurements may not translate to XR QoS improvement.</w:t>
      </w:r>
    </w:p>
    <w:p w14:paraId="3DB28F88" w14:textId="69F6B4E7" w:rsidR="003A2895" w:rsidRDefault="003A2895" w:rsidP="001355EB">
      <w:pPr>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3</w:t>
      </w:r>
      <w:r w:rsidRPr="00B4228E">
        <w:rPr>
          <w:b/>
          <w:bCs/>
          <w:i/>
          <w:iCs/>
          <w:sz w:val="22"/>
          <w:szCs w:val="22"/>
          <w:lang w:val="en-US" w:eastAsia="ko-KR"/>
        </w:rPr>
        <w:t>:</w:t>
      </w:r>
      <w:r w:rsidRPr="00AD3D49">
        <w:rPr>
          <w:i/>
          <w:iCs/>
          <w:sz w:val="22"/>
          <w:szCs w:val="22"/>
          <w:lang w:val="en-US" w:eastAsia="ko-KR"/>
        </w:rPr>
        <w:t xml:space="preserve"> </w:t>
      </w:r>
      <w:r w:rsidR="00AE07F2" w:rsidRPr="00952A0D">
        <w:rPr>
          <w:i/>
          <w:iCs/>
          <w:sz w:val="22"/>
          <w:szCs w:val="22"/>
          <w:lang w:val="en-US"/>
        </w:rPr>
        <w:t xml:space="preserve">UE assistance information </w:t>
      </w:r>
      <w:r w:rsidR="005017E8" w:rsidRPr="00952A0D">
        <w:rPr>
          <w:i/>
          <w:iCs/>
          <w:sz w:val="22"/>
          <w:szCs w:val="22"/>
          <w:lang w:val="en-US"/>
        </w:rPr>
        <w:t>signaling to the network may add delays to event triggering conditions</w:t>
      </w:r>
      <w:r w:rsidR="00952A0D" w:rsidRPr="00952A0D">
        <w:rPr>
          <w:i/>
          <w:iCs/>
          <w:sz w:val="22"/>
          <w:szCs w:val="22"/>
          <w:lang w:val="en-US"/>
        </w:rPr>
        <w:t>, thus impacting mobility</w:t>
      </w:r>
      <w:r w:rsidR="00AA3A28" w:rsidRPr="00952A0D">
        <w:rPr>
          <w:i/>
          <w:iCs/>
          <w:sz w:val="22"/>
          <w:szCs w:val="22"/>
          <w:lang w:val="en-US" w:eastAsia="ko-KR"/>
        </w:rPr>
        <w:t>.</w:t>
      </w:r>
      <w:r w:rsidR="0079330F">
        <w:rPr>
          <w:i/>
          <w:iCs/>
          <w:sz w:val="22"/>
          <w:szCs w:val="22"/>
          <w:lang w:val="en-US" w:eastAsia="ko-KR"/>
        </w:rPr>
        <w:t xml:space="preserve"> Also, </w:t>
      </w:r>
      <w:r w:rsidR="0079330F" w:rsidRPr="00952A0D">
        <w:rPr>
          <w:i/>
          <w:iCs/>
          <w:sz w:val="22"/>
          <w:szCs w:val="22"/>
          <w:lang w:val="en-US"/>
        </w:rPr>
        <w:t>UE assistance</w:t>
      </w:r>
      <w:r w:rsidR="0079330F">
        <w:rPr>
          <w:i/>
          <w:iCs/>
          <w:sz w:val="22"/>
          <w:szCs w:val="22"/>
          <w:lang w:val="en-US"/>
        </w:rPr>
        <w:t xml:space="preserve"> information </w:t>
      </w:r>
      <w:r w:rsidR="0079330F" w:rsidRPr="0004679A">
        <w:rPr>
          <w:i/>
          <w:iCs/>
          <w:sz w:val="22"/>
          <w:szCs w:val="22"/>
          <w:lang w:val="en-US"/>
        </w:rPr>
        <w:t>on skipping gaps/measurements</w:t>
      </w:r>
      <w:r w:rsidR="0079330F">
        <w:rPr>
          <w:i/>
          <w:iCs/>
          <w:sz w:val="22"/>
          <w:szCs w:val="22"/>
          <w:lang w:val="en-US"/>
        </w:rPr>
        <w:t xml:space="preserve"> </w:t>
      </w:r>
      <w:r w:rsidR="0079330F" w:rsidRPr="00E40F13">
        <w:rPr>
          <w:i/>
          <w:iCs/>
          <w:sz w:val="22"/>
          <w:szCs w:val="22"/>
          <w:lang w:val="en-US"/>
        </w:rPr>
        <w:t>may not translate to XR QoS improvement</w:t>
      </w:r>
      <w:r w:rsidR="0079330F">
        <w:rPr>
          <w:i/>
          <w:iCs/>
          <w:sz w:val="22"/>
          <w:szCs w:val="22"/>
          <w:lang w:val="en-US"/>
        </w:rPr>
        <w:t xml:space="preserve">, given other impacting info/factors known only to network  </w:t>
      </w:r>
    </w:p>
    <w:p w14:paraId="365F283F" w14:textId="45296D7F" w:rsidR="00C87EFC" w:rsidRDefault="00AD3D49" w:rsidP="001355EB">
      <w:pPr>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3</w:t>
      </w:r>
      <w:r w:rsidRPr="00B4228E">
        <w:rPr>
          <w:b/>
          <w:bCs/>
          <w:i/>
          <w:iCs/>
          <w:sz w:val="22"/>
          <w:szCs w:val="22"/>
          <w:lang w:val="en-US" w:eastAsia="ko-KR"/>
        </w:rPr>
        <w:t>:</w:t>
      </w:r>
      <w:r w:rsidRPr="00DB2BEF">
        <w:rPr>
          <w:i/>
          <w:iCs/>
          <w:sz w:val="22"/>
          <w:szCs w:val="22"/>
          <w:lang w:val="en-US" w:eastAsia="ko-KR"/>
        </w:rPr>
        <w:t xml:space="preserve"> </w:t>
      </w:r>
      <w:r w:rsidR="00C66077">
        <w:rPr>
          <w:i/>
          <w:iCs/>
          <w:sz w:val="22"/>
          <w:szCs w:val="22"/>
          <w:lang w:val="en-US" w:eastAsia="ko-KR"/>
        </w:rPr>
        <w:t xml:space="preserve">Any further RAN4 impact analysis shall account for </w:t>
      </w:r>
      <w:r w:rsidR="00C66077" w:rsidRPr="00952A0D">
        <w:rPr>
          <w:i/>
          <w:iCs/>
          <w:sz w:val="22"/>
          <w:szCs w:val="22"/>
          <w:lang w:val="en-US"/>
        </w:rPr>
        <w:t xml:space="preserve">UE assistance information signaling </w:t>
      </w:r>
      <w:r w:rsidR="00C66077">
        <w:rPr>
          <w:i/>
          <w:iCs/>
          <w:sz w:val="22"/>
          <w:szCs w:val="22"/>
          <w:lang w:val="en-US"/>
        </w:rPr>
        <w:t>latency</w:t>
      </w:r>
      <w:r w:rsidR="0035683E">
        <w:rPr>
          <w:i/>
          <w:iCs/>
          <w:sz w:val="22"/>
          <w:szCs w:val="22"/>
          <w:lang w:val="en-US"/>
        </w:rPr>
        <w:t xml:space="preserve"> impacts</w:t>
      </w:r>
      <w:r w:rsidR="00C66077">
        <w:rPr>
          <w:i/>
          <w:iCs/>
          <w:sz w:val="22"/>
          <w:szCs w:val="22"/>
          <w:lang w:val="en-US"/>
        </w:rPr>
        <w:t xml:space="preserve"> </w:t>
      </w:r>
      <w:r w:rsidR="0035683E">
        <w:rPr>
          <w:i/>
          <w:iCs/>
          <w:sz w:val="22"/>
          <w:szCs w:val="22"/>
          <w:lang w:val="en-US"/>
        </w:rPr>
        <w:t>to</w:t>
      </w:r>
      <w:r w:rsidR="00C66077">
        <w:rPr>
          <w:i/>
          <w:iCs/>
          <w:sz w:val="22"/>
          <w:szCs w:val="22"/>
          <w:lang w:val="en-US"/>
        </w:rPr>
        <w:t xml:space="preserve"> mobility</w:t>
      </w:r>
      <w:r w:rsidR="0035683E">
        <w:rPr>
          <w:i/>
          <w:iCs/>
          <w:sz w:val="22"/>
          <w:szCs w:val="22"/>
          <w:lang w:val="en-US"/>
        </w:rPr>
        <w:t>/</w:t>
      </w:r>
      <w:r w:rsidR="0036540E">
        <w:rPr>
          <w:i/>
          <w:iCs/>
          <w:sz w:val="22"/>
          <w:szCs w:val="22"/>
          <w:lang w:val="en-US"/>
        </w:rPr>
        <w:t>triggered events</w:t>
      </w:r>
      <w:r w:rsidR="00DB2BEF">
        <w:rPr>
          <w:i/>
          <w:iCs/>
          <w:sz w:val="22"/>
          <w:szCs w:val="22"/>
          <w:lang w:val="en-US" w:eastAsia="ko-KR"/>
        </w:rPr>
        <w:t>.</w:t>
      </w:r>
    </w:p>
    <w:p w14:paraId="3593B124" w14:textId="2456ED4E" w:rsidR="00246D74" w:rsidRDefault="00400C96" w:rsidP="001355EB">
      <w:pPr>
        <w:rPr>
          <w:sz w:val="22"/>
          <w:szCs w:val="22"/>
          <w:lang w:val="en-US"/>
        </w:rPr>
      </w:pPr>
      <w:r>
        <w:rPr>
          <w:sz w:val="22"/>
          <w:szCs w:val="22"/>
          <w:lang w:val="en-US"/>
        </w:rPr>
        <w:t xml:space="preserve"> </w:t>
      </w:r>
      <w:r w:rsidR="008C4AEA">
        <w:rPr>
          <w:sz w:val="22"/>
          <w:szCs w:val="22"/>
          <w:lang w:val="en-US"/>
        </w:rPr>
        <w:t xml:space="preserve"> </w:t>
      </w:r>
      <w:r w:rsidR="001A0A4C">
        <w:rPr>
          <w:sz w:val="22"/>
          <w:szCs w:val="22"/>
          <w:lang w:val="en-US"/>
        </w:rPr>
        <w:t xml:space="preserve"> </w:t>
      </w:r>
    </w:p>
    <w:bookmarkEnd w:id="2"/>
    <w:p w14:paraId="4EAB9447" w14:textId="20250D83" w:rsidR="00C4142E" w:rsidRPr="00E913CF" w:rsidRDefault="00C4142E" w:rsidP="00352C3F">
      <w:pPr>
        <w:pStyle w:val="Heading1"/>
        <w:numPr>
          <w:ilvl w:val="0"/>
          <w:numId w:val="4"/>
        </w:numPr>
        <w:spacing w:before="0" w:after="0"/>
        <w:contextualSpacing/>
        <w:jc w:val="both"/>
        <w:rPr>
          <w:rFonts w:cs="Arial"/>
          <w:smallCaps/>
          <w:lang w:val="en-US"/>
        </w:rPr>
      </w:pPr>
      <w:r w:rsidRPr="00E913CF">
        <w:rPr>
          <w:rFonts w:cs="Arial"/>
          <w:smallCaps/>
          <w:lang w:val="en-US"/>
        </w:rPr>
        <w:lastRenderedPageBreak/>
        <w:t>Conclusions</w:t>
      </w:r>
    </w:p>
    <w:p w14:paraId="1D3AA704" w14:textId="1630D9FC" w:rsidR="003A73A8" w:rsidRPr="00154A79" w:rsidRDefault="00A66C9D" w:rsidP="00154A79">
      <w:pPr>
        <w:pStyle w:val="B1"/>
        <w:spacing w:after="0"/>
        <w:ind w:left="0" w:firstLine="288"/>
        <w:contextualSpacing/>
        <w:jc w:val="both"/>
        <w:rPr>
          <w:sz w:val="22"/>
          <w:szCs w:val="22"/>
          <w:lang w:val="en-US" w:eastAsia="ko-KR"/>
        </w:rPr>
      </w:pPr>
      <w:r w:rsidRPr="00154A79">
        <w:rPr>
          <w:sz w:val="22"/>
          <w:szCs w:val="22"/>
          <w:lang w:val="en-US" w:eastAsia="ko-KR"/>
        </w:rPr>
        <w:t>T</w:t>
      </w:r>
      <w:r w:rsidR="00C4142E" w:rsidRPr="00154A79">
        <w:rPr>
          <w:sz w:val="22"/>
          <w:szCs w:val="22"/>
          <w:lang w:val="en-US" w:eastAsia="ko-KR"/>
        </w:rPr>
        <w:t>his contribution discussed</w:t>
      </w:r>
      <w:r w:rsidR="00646606">
        <w:rPr>
          <w:sz w:val="22"/>
          <w:szCs w:val="22"/>
          <w:lang w:val="en-US" w:eastAsia="ko-KR"/>
        </w:rPr>
        <w:t xml:space="preserve"> </w:t>
      </w:r>
      <w:r w:rsidR="00646606">
        <w:rPr>
          <w:rFonts w:eastAsiaTheme="minorEastAsia" w:cs="Times"/>
          <w:sz w:val="22"/>
          <w:szCs w:val="22"/>
          <w:lang w:eastAsia="zh-CN"/>
        </w:rPr>
        <w:t xml:space="preserve">our preliminary impact analysis on </w:t>
      </w:r>
      <w:r w:rsidR="00646606" w:rsidRPr="003F0305">
        <w:rPr>
          <w:rFonts w:eastAsiaTheme="minorEastAsia" w:cs="Times"/>
          <w:sz w:val="22"/>
          <w:szCs w:val="22"/>
          <w:lang w:eastAsia="zh-CN"/>
        </w:rPr>
        <w:t>UE assistance information related to measurements occasions for NR XR case</w:t>
      </w:r>
      <w:r w:rsidR="003C2F6C" w:rsidRPr="00154A79">
        <w:rPr>
          <w:sz w:val="22"/>
          <w:szCs w:val="22"/>
          <w:lang w:val="en-US" w:eastAsia="ko-KR"/>
        </w:rPr>
        <w:t>.</w:t>
      </w:r>
      <w:r w:rsidR="000E63A0" w:rsidRPr="00154A79">
        <w:rPr>
          <w:sz w:val="22"/>
          <w:szCs w:val="22"/>
          <w:lang w:val="en-US" w:eastAsia="ko-KR"/>
        </w:rPr>
        <w:t xml:space="preserve"> </w:t>
      </w:r>
      <w:r w:rsidR="003A73A8" w:rsidRPr="00154A79">
        <w:rPr>
          <w:sz w:val="22"/>
          <w:szCs w:val="22"/>
          <w:lang w:val="en-US" w:eastAsia="ko-KR"/>
        </w:rPr>
        <w:t xml:space="preserve">Based on the discussion, </w:t>
      </w:r>
      <w:r w:rsidR="00E92E2E">
        <w:rPr>
          <w:sz w:val="22"/>
          <w:szCs w:val="22"/>
          <w:lang w:val="en-US" w:eastAsia="ko-KR"/>
        </w:rPr>
        <w:t xml:space="preserve">the </w:t>
      </w:r>
      <w:r w:rsidR="000E63A0" w:rsidRPr="00154A79">
        <w:rPr>
          <w:sz w:val="22"/>
          <w:szCs w:val="22"/>
          <w:lang w:val="en-US" w:eastAsia="ko-KR"/>
        </w:rPr>
        <w:t>following observations and proposals</w:t>
      </w:r>
      <w:r w:rsidR="003A73A8" w:rsidRPr="00154A79">
        <w:rPr>
          <w:sz w:val="22"/>
          <w:szCs w:val="22"/>
          <w:lang w:val="en-US" w:eastAsia="ko-KR"/>
        </w:rPr>
        <w:t xml:space="preserve"> are made</w:t>
      </w:r>
      <w:r w:rsidR="008305F8" w:rsidRPr="00154A79">
        <w:rPr>
          <w:sz w:val="22"/>
          <w:szCs w:val="22"/>
          <w:lang w:val="en-US" w:eastAsia="ko-KR"/>
        </w:rPr>
        <w:t>:</w:t>
      </w:r>
    </w:p>
    <w:p w14:paraId="3335EDB9" w14:textId="69AC8DFB" w:rsidR="00ED4050" w:rsidRDefault="00ED4050" w:rsidP="00154A79">
      <w:pPr>
        <w:pStyle w:val="B1"/>
        <w:spacing w:after="0"/>
        <w:ind w:left="0" w:firstLine="0"/>
        <w:contextualSpacing/>
        <w:jc w:val="both"/>
        <w:rPr>
          <w:b/>
          <w:bCs/>
          <w:i/>
          <w:iCs/>
          <w:sz w:val="22"/>
          <w:szCs w:val="22"/>
          <w:lang w:val="en-US" w:eastAsia="ko-KR"/>
        </w:rPr>
      </w:pPr>
    </w:p>
    <w:p w14:paraId="4508DD5C" w14:textId="77777777" w:rsidR="00E151C0" w:rsidRPr="00B4228E" w:rsidRDefault="00E151C0" w:rsidP="00E151C0">
      <w:pPr>
        <w:pStyle w:val="B1"/>
        <w:spacing w:after="0"/>
        <w:ind w:left="0" w:firstLine="0"/>
        <w:contextualSpacing/>
        <w:jc w:val="both"/>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1</w:t>
      </w:r>
      <w:r w:rsidRPr="00B4228E">
        <w:rPr>
          <w:b/>
          <w:bCs/>
          <w:i/>
          <w:iCs/>
          <w:sz w:val="22"/>
          <w:szCs w:val="22"/>
          <w:lang w:val="en-US" w:eastAsia="ko-KR"/>
        </w:rPr>
        <w:t>:</w:t>
      </w:r>
      <w:r>
        <w:rPr>
          <w:b/>
          <w:bCs/>
          <w:i/>
          <w:iCs/>
          <w:sz w:val="22"/>
          <w:szCs w:val="22"/>
          <w:lang w:val="en-US" w:eastAsia="ko-KR"/>
        </w:rPr>
        <w:t xml:space="preserve"> </w:t>
      </w:r>
      <w:r w:rsidRPr="00E631F7">
        <w:rPr>
          <w:i/>
          <w:iCs/>
          <w:sz w:val="22"/>
          <w:szCs w:val="22"/>
        </w:rPr>
        <w:t>Careful determination/selection of specific supported cases (gap pattern id, deployment case) would be required as a preliminary step</w:t>
      </w:r>
      <w:r w:rsidRPr="00E631F7">
        <w:rPr>
          <w:i/>
          <w:iCs/>
          <w:sz w:val="22"/>
          <w:szCs w:val="22"/>
          <w:lang w:val="en-US" w:eastAsia="ko-KR"/>
        </w:rPr>
        <w:t>.</w:t>
      </w:r>
    </w:p>
    <w:p w14:paraId="0020DE7A" w14:textId="77777777" w:rsidR="00E151C0" w:rsidRDefault="00E151C0" w:rsidP="00E151C0">
      <w:pPr>
        <w:pStyle w:val="B1"/>
        <w:spacing w:after="0"/>
        <w:ind w:left="0" w:firstLine="288"/>
        <w:contextualSpacing/>
        <w:jc w:val="both"/>
        <w:rPr>
          <w:b/>
          <w:bCs/>
          <w:i/>
          <w:iCs/>
          <w:sz w:val="22"/>
          <w:szCs w:val="22"/>
          <w:lang w:val="en-US" w:eastAsia="ko-KR"/>
        </w:rPr>
      </w:pPr>
    </w:p>
    <w:p w14:paraId="0803AFD0" w14:textId="77777777" w:rsidR="00E151C0" w:rsidRDefault="00E151C0" w:rsidP="00E151C0">
      <w:pPr>
        <w:spacing w:after="360"/>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1</w:t>
      </w:r>
      <w:r w:rsidRPr="00B4228E">
        <w:rPr>
          <w:b/>
          <w:bCs/>
          <w:i/>
          <w:iCs/>
          <w:sz w:val="22"/>
          <w:szCs w:val="22"/>
          <w:lang w:val="en-US" w:eastAsia="ko-KR"/>
        </w:rPr>
        <w:t>:</w:t>
      </w:r>
      <w:r>
        <w:rPr>
          <w:b/>
          <w:bCs/>
          <w:i/>
          <w:iCs/>
          <w:sz w:val="22"/>
          <w:szCs w:val="22"/>
          <w:lang w:val="en-US" w:eastAsia="ko-KR"/>
        </w:rPr>
        <w:t xml:space="preserve"> </w:t>
      </w:r>
      <w:r w:rsidRPr="00E631F7">
        <w:rPr>
          <w:i/>
          <w:iCs/>
          <w:sz w:val="22"/>
          <w:szCs w:val="22"/>
          <w:lang w:val="en-US" w:eastAsia="ko-KR"/>
        </w:rPr>
        <w:t>RAN4 to perform a clear selection of the applicable deployment cases</w:t>
      </w:r>
      <w:r>
        <w:rPr>
          <w:i/>
          <w:iCs/>
          <w:sz w:val="22"/>
          <w:szCs w:val="22"/>
          <w:lang w:val="en-US" w:eastAsia="ko-KR"/>
        </w:rPr>
        <w:t xml:space="preserve"> when considering skipping of measurement occasions. </w:t>
      </w:r>
    </w:p>
    <w:p w14:paraId="200034E4" w14:textId="77777777" w:rsidR="000149E5" w:rsidRDefault="000149E5" w:rsidP="000149E5">
      <w:pPr>
        <w:pStyle w:val="B1"/>
        <w:spacing w:after="0"/>
        <w:ind w:left="0" w:firstLine="0"/>
        <w:contextualSpacing/>
        <w:jc w:val="both"/>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2</w:t>
      </w:r>
      <w:r w:rsidRPr="00B4228E">
        <w:rPr>
          <w:b/>
          <w:bCs/>
          <w:i/>
          <w:iCs/>
          <w:sz w:val="22"/>
          <w:szCs w:val="22"/>
          <w:lang w:val="en-US" w:eastAsia="ko-KR"/>
        </w:rPr>
        <w:t>:</w:t>
      </w:r>
      <w:r w:rsidRPr="00B4228E">
        <w:rPr>
          <w:i/>
          <w:iCs/>
          <w:sz w:val="22"/>
          <w:szCs w:val="22"/>
          <w:lang w:val="en-US" w:eastAsia="ko-KR"/>
        </w:rPr>
        <w:t xml:space="preserve"> </w:t>
      </w:r>
      <w:r>
        <w:rPr>
          <w:i/>
          <w:iCs/>
          <w:sz w:val="22"/>
          <w:szCs w:val="22"/>
          <w:lang w:val="en-US" w:eastAsia="ko-KR"/>
        </w:rPr>
        <w:t>Under poor cell conditions the XR QoS may degrade anyway through HARQ retransmissions or lower MCS grants. Also, the UE has no knowledge of the network load balancing or offloading intensions/strategy.</w:t>
      </w:r>
    </w:p>
    <w:p w14:paraId="42F9DE2D" w14:textId="77777777" w:rsidR="000149E5" w:rsidRDefault="000149E5" w:rsidP="000149E5">
      <w:pPr>
        <w:pStyle w:val="B1"/>
        <w:spacing w:after="0"/>
        <w:ind w:left="0" w:firstLine="288"/>
        <w:contextualSpacing/>
        <w:jc w:val="both"/>
        <w:rPr>
          <w:i/>
          <w:iCs/>
          <w:sz w:val="22"/>
          <w:szCs w:val="22"/>
          <w:lang w:val="en-US" w:eastAsia="ko-KR"/>
        </w:rPr>
      </w:pPr>
    </w:p>
    <w:p w14:paraId="06CD4BE7" w14:textId="77777777" w:rsidR="000149E5" w:rsidRDefault="000149E5" w:rsidP="000149E5">
      <w:pPr>
        <w:pStyle w:val="B1"/>
        <w:spacing w:after="0"/>
        <w:ind w:left="0" w:firstLine="0"/>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2</w:t>
      </w:r>
      <w:r w:rsidRPr="00B4228E">
        <w:rPr>
          <w:b/>
          <w:bCs/>
          <w:i/>
          <w:iCs/>
          <w:sz w:val="22"/>
          <w:szCs w:val="22"/>
          <w:lang w:val="en-US" w:eastAsia="ko-KR"/>
        </w:rPr>
        <w:t>:</w:t>
      </w:r>
      <w:r w:rsidRPr="00B4228E">
        <w:rPr>
          <w:i/>
          <w:iCs/>
          <w:sz w:val="22"/>
          <w:szCs w:val="22"/>
          <w:lang w:val="en-US" w:eastAsia="ko-KR"/>
        </w:rPr>
        <w:t xml:space="preserve"> </w:t>
      </w:r>
      <w:r>
        <w:rPr>
          <w:i/>
          <w:iCs/>
          <w:sz w:val="22"/>
          <w:szCs w:val="22"/>
          <w:lang w:val="en-US" w:eastAsia="ko-KR"/>
        </w:rPr>
        <w:t>Any further RAN4 impact analysis shall account for XR QoS under measurement gap skipping occasions versus measurement accuracy degradation.</w:t>
      </w:r>
    </w:p>
    <w:p w14:paraId="11B14CB7" w14:textId="77777777" w:rsidR="00E151C0" w:rsidRDefault="00E151C0" w:rsidP="00154A79">
      <w:pPr>
        <w:pStyle w:val="B1"/>
        <w:spacing w:after="0"/>
        <w:ind w:left="0" w:firstLine="0"/>
        <w:contextualSpacing/>
        <w:jc w:val="both"/>
        <w:rPr>
          <w:b/>
          <w:bCs/>
          <w:i/>
          <w:iCs/>
          <w:sz w:val="22"/>
          <w:szCs w:val="22"/>
          <w:lang w:val="en-US" w:eastAsia="ko-KR"/>
        </w:rPr>
      </w:pPr>
    </w:p>
    <w:p w14:paraId="072BE6E9" w14:textId="77777777" w:rsidR="0079330F" w:rsidRDefault="0079330F" w:rsidP="0079330F">
      <w:pPr>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3</w:t>
      </w:r>
      <w:r w:rsidRPr="00B4228E">
        <w:rPr>
          <w:b/>
          <w:bCs/>
          <w:i/>
          <w:iCs/>
          <w:sz w:val="22"/>
          <w:szCs w:val="22"/>
          <w:lang w:val="en-US" w:eastAsia="ko-KR"/>
        </w:rPr>
        <w:t>:</w:t>
      </w:r>
      <w:r w:rsidRPr="00AD3D49">
        <w:rPr>
          <w:i/>
          <w:iCs/>
          <w:sz w:val="22"/>
          <w:szCs w:val="22"/>
          <w:lang w:val="en-US" w:eastAsia="ko-KR"/>
        </w:rPr>
        <w:t xml:space="preserve"> </w:t>
      </w:r>
      <w:r w:rsidRPr="00952A0D">
        <w:rPr>
          <w:i/>
          <w:iCs/>
          <w:sz w:val="22"/>
          <w:szCs w:val="22"/>
          <w:lang w:val="en-US"/>
        </w:rPr>
        <w:t>UE assistance information signaling to the network may add delays to event triggering conditions, thus impacting mobility</w:t>
      </w:r>
      <w:r w:rsidRPr="00952A0D">
        <w:rPr>
          <w:i/>
          <w:iCs/>
          <w:sz w:val="22"/>
          <w:szCs w:val="22"/>
          <w:lang w:val="en-US" w:eastAsia="ko-KR"/>
        </w:rPr>
        <w:t>.</w:t>
      </w:r>
      <w:r>
        <w:rPr>
          <w:i/>
          <w:iCs/>
          <w:sz w:val="22"/>
          <w:szCs w:val="22"/>
          <w:lang w:val="en-US" w:eastAsia="ko-KR"/>
        </w:rPr>
        <w:t xml:space="preserve"> Also, </w:t>
      </w:r>
      <w:r w:rsidRPr="00952A0D">
        <w:rPr>
          <w:i/>
          <w:iCs/>
          <w:sz w:val="22"/>
          <w:szCs w:val="22"/>
          <w:lang w:val="en-US"/>
        </w:rPr>
        <w:t>UE assistance</w:t>
      </w:r>
      <w:r>
        <w:rPr>
          <w:i/>
          <w:iCs/>
          <w:sz w:val="22"/>
          <w:szCs w:val="22"/>
          <w:lang w:val="en-US"/>
        </w:rPr>
        <w:t xml:space="preserve"> information </w:t>
      </w:r>
      <w:r w:rsidRPr="0004679A">
        <w:rPr>
          <w:i/>
          <w:iCs/>
          <w:sz w:val="22"/>
          <w:szCs w:val="22"/>
          <w:lang w:val="en-US"/>
        </w:rPr>
        <w:t>on skipping gaps/measurements</w:t>
      </w:r>
      <w:r>
        <w:rPr>
          <w:i/>
          <w:iCs/>
          <w:sz w:val="22"/>
          <w:szCs w:val="22"/>
          <w:lang w:val="en-US"/>
        </w:rPr>
        <w:t xml:space="preserve"> </w:t>
      </w:r>
      <w:r w:rsidRPr="00E40F13">
        <w:rPr>
          <w:i/>
          <w:iCs/>
          <w:sz w:val="22"/>
          <w:szCs w:val="22"/>
          <w:lang w:val="en-US"/>
        </w:rPr>
        <w:t>may not translate to XR QoS improvement</w:t>
      </w:r>
      <w:r>
        <w:rPr>
          <w:i/>
          <w:iCs/>
          <w:sz w:val="22"/>
          <w:szCs w:val="22"/>
          <w:lang w:val="en-US"/>
        </w:rPr>
        <w:t xml:space="preserve">, given other impacting info/factors known only to network  </w:t>
      </w:r>
    </w:p>
    <w:p w14:paraId="11AF5740" w14:textId="555AFE2D" w:rsidR="000149E5" w:rsidRDefault="0079330F" w:rsidP="0079330F">
      <w:pPr>
        <w:rPr>
          <w:lang w:val="en-US" w:eastAsia="ko-KR"/>
        </w:rPr>
      </w:pPr>
      <w:r w:rsidRPr="00B4228E">
        <w:rPr>
          <w:b/>
          <w:bCs/>
          <w:i/>
          <w:iCs/>
          <w:sz w:val="22"/>
          <w:szCs w:val="22"/>
          <w:lang w:val="en-US" w:eastAsia="ko-KR"/>
        </w:rPr>
        <w:t xml:space="preserve">Proposal </w:t>
      </w:r>
      <w:r>
        <w:rPr>
          <w:b/>
          <w:bCs/>
          <w:i/>
          <w:iCs/>
          <w:sz w:val="22"/>
          <w:szCs w:val="22"/>
          <w:lang w:val="en-US" w:eastAsia="ko-KR"/>
        </w:rPr>
        <w:t>3</w:t>
      </w:r>
      <w:r w:rsidRPr="00B4228E">
        <w:rPr>
          <w:b/>
          <w:bCs/>
          <w:i/>
          <w:iCs/>
          <w:sz w:val="22"/>
          <w:szCs w:val="22"/>
          <w:lang w:val="en-US" w:eastAsia="ko-KR"/>
        </w:rPr>
        <w:t>:</w:t>
      </w:r>
      <w:r w:rsidRPr="00DB2BEF">
        <w:rPr>
          <w:i/>
          <w:iCs/>
          <w:sz w:val="22"/>
          <w:szCs w:val="22"/>
          <w:lang w:val="en-US" w:eastAsia="ko-KR"/>
        </w:rPr>
        <w:t xml:space="preserve"> </w:t>
      </w:r>
      <w:r>
        <w:rPr>
          <w:i/>
          <w:iCs/>
          <w:sz w:val="22"/>
          <w:szCs w:val="22"/>
          <w:lang w:val="en-US" w:eastAsia="ko-KR"/>
        </w:rPr>
        <w:t xml:space="preserve">Any further RAN4 impact analysis shall account for </w:t>
      </w:r>
      <w:r w:rsidRPr="00952A0D">
        <w:rPr>
          <w:i/>
          <w:iCs/>
          <w:sz w:val="22"/>
          <w:szCs w:val="22"/>
          <w:lang w:val="en-US"/>
        </w:rPr>
        <w:t xml:space="preserve">UE assistance information signaling </w:t>
      </w:r>
      <w:r>
        <w:rPr>
          <w:i/>
          <w:iCs/>
          <w:sz w:val="22"/>
          <w:szCs w:val="22"/>
          <w:lang w:val="en-US"/>
        </w:rPr>
        <w:t>latency impacts to mobility/triggered events</w:t>
      </w:r>
      <w:r>
        <w:rPr>
          <w:i/>
          <w:iCs/>
          <w:sz w:val="22"/>
          <w:szCs w:val="22"/>
          <w:lang w:val="en-US" w:eastAsia="ko-KR"/>
        </w:rPr>
        <w:t>.</w:t>
      </w:r>
    </w:p>
    <w:p w14:paraId="61F50EA2" w14:textId="075C63D5" w:rsidR="00761034" w:rsidRDefault="00414C2C" w:rsidP="00154A79">
      <w:pPr>
        <w:pStyle w:val="B1"/>
        <w:tabs>
          <w:tab w:val="left" w:pos="3352"/>
        </w:tabs>
        <w:spacing w:after="0"/>
        <w:ind w:left="0" w:firstLine="0"/>
        <w:contextualSpacing/>
        <w:rPr>
          <w:i/>
          <w:iCs/>
          <w:sz w:val="22"/>
          <w:szCs w:val="22"/>
          <w:lang w:val="en-US" w:eastAsia="ko-KR"/>
        </w:rPr>
      </w:pPr>
      <w:r>
        <w:rPr>
          <w:i/>
          <w:iCs/>
          <w:sz w:val="22"/>
          <w:szCs w:val="22"/>
          <w:lang w:val="en-US" w:eastAsia="ko-KR"/>
        </w:rPr>
        <w:tab/>
      </w:r>
    </w:p>
    <w:p w14:paraId="32220EEF" w14:textId="77777777" w:rsidR="00C4142E" w:rsidRPr="00AC1CDE" w:rsidRDefault="00C4142E" w:rsidP="00352C3F">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0446E122" w14:textId="44E44663" w:rsidR="007A2DAD" w:rsidRPr="00352C3F" w:rsidRDefault="007A2DAD"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7A2DAD">
        <w:rPr>
          <w:rFonts w:ascii="Times New Roman" w:hAnsi="Times New Roman"/>
          <w:sz w:val="22"/>
          <w:szCs w:val="22"/>
        </w:rPr>
        <w:t>R1-2405736</w:t>
      </w:r>
      <w:r>
        <w:rPr>
          <w:rFonts w:ascii="Times New Roman" w:hAnsi="Times New Roman"/>
          <w:sz w:val="22"/>
          <w:szCs w:val="22"/>
        </w:rPr>
        <w:t xml:space="preserve">, </w:t>
      </w:r>
      <w:r w:rsidR="00C70F1A">
        <w:rPr>
          <w:rFonts w:ascii="Times New Roman" w:hAnsi="Times New Roman"/>
          <w:sz w:val="22"/>
          <w:szCs w:val="22"/>
        </w:rPr>
        <w:t>“</w:t>
      </w:r>
      <w:r w:rsidR="00C70F1A" w:rsidRPr="00C70F1A">
        <w:rPr>
          <w:rFonts w:ascii="Times New Roman" w:hAnsi="Times New Roman"/>
          <w:sz w:val="22"/>
          <w:szCs w:val="22"/>
        </w:rPr>
        <w:t>LS on UE assistance information</w:t>
      </w:r>
      <w:r w:rsidR="00C70F1A">
        <w:rPr>
          <w:rFonts w:ascii="Times New Roman" w:hAnsi="Times New Roman"/>
          <w:sz w:val="22"/>
          <w:szCs w:val="22"/>
        </w:rPr>
        <w:t>”, RAN1 Meeting #117</w:t>
      </w:r>
      <w:r w:rsidR="00872EBA">
        <w:rPr>
          <w:rFonts w:ascii="Times New Roman" w:hAnsi="Times New Roman"/>
          <w:sz w:val="22"/>
          <w:szCs w:val="22"/>
        </w:rPr>
        <w:t>, Fukuoka, Japan, May 2024</w:t>
      </w:r>
    </w:p>
    <w:p w14:paraId="33CEDF96" w14:textId="08E7A948" w:rsidR="004338DB" w:rsidRPr="00C152F7" w:rsidRDefault="00C1356E"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2"/>
        </w:rPr>
        <w:t>TS</w:t>
      </w:r>
      <w:r w:rsidR="00C152F7">
        <w:rPr>
          <w:rFonts w:ascii="Times New Roman" w:hAnsi="Times New Roman"/>
          <w:bCs/>
          <w:sz w:val="22"/>
          <w:szCs w:val="22"/>
        </w:rPr>
        <w:t xml:space="preserve"> </w:t>
      </w:r>
      <w:r w:rsidR="00FA2028" w:rsidRPr="00352C3F">
        <w:rPr>
          <w:rFonts w:ascii="Times New Roman" w:hAnsi="Times New Roman"/>
          <w:bCs/>
          <w:sz w:val="22"/>
          <w:szCs w:val="22"/>
        </w:rPr>
        <w:t>38.</w:t>
      </w:r>
      <w:r w:rsidR="00234612">
        <w:rPr>
          <w:rFonts w:ascii="Times New Roman" w:hAnsi="Times New Roman"/>
          <w:bCs/>
          <w:sz w:val="22"/>
          <w:szCs w:val="22"/>
        </w:rPr>
        <w:t>133</w:t>
      </w:r>
      <w:r w:rsidR="00FA2028" w:rsidRPr="00352C3F">
        <w:rPr>
          <w:rFonts w:ascii="Times New Roman" w:hAnsi="Times New Roman"/>
          <w:bCs/>
          <w:sz w:val="22"/>
          <w:szCs w:val="22"/>
        </w:rPr>
        <w:t xml:space="preserve">, </w:t>
      </w:r>
      <w:r w:rsidR="00B25F1B">
        <w:rPr>
          <w:rFonts w:ascii="Times New Roman" w:hAnsi="Times New Roman"/>
          <w:bCs/>
          <w:sz w:val="22"/>
          <w:szCs w:val="22"/>
        </w:rPr>
        <w:t>Requirements for support of radio resource management</w:t>
      </w:r>
      <w:r w:rsidR="003C4363">
        <w:rPr>
          <w:rFonts w:ascii="Times New Roman" w:hAnsi="Times New Roman"/>
          <w:bCs/>
          <w:sz w:val="22"/>
          <w:szCs w:val="22"/>
        </w:rPr>
        <w:t>,</w:t>
      </w:r>
      <w:r w:rsidR="00FA2028" w:rsidRPr="00154A79">
        <w:rPr>
          <w:bCs/>
          <w:sz w:val="22"/>
          <w:szCs w:val="22"/>
        </w:rPr>
        <w:t xml:space="preserve"> Rel-1</w:t>
      </w:r>
      <w:r w:rsidR="005A727F" w:rsidRPr="00154A79">
        <w:rPr>
          <w:bCs/>
          <w:sz w:val="22"/>
          <w:szCs w:val="22"/>
        </w:rPr>
        <w:t>8</w:t>
      </w:r>
    </w:p>
    <w:p w14:paraId="451134B4" w14:textId="4E92CC2E" w:rsidR="00C152F7" w:rsidRPr="00EE61E6" w:rsidRDefault="00C152F7"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2"/>
        </w:rPr>
        <w:t xml:space="preserve">TR 38.838, </w:t>
      </w:r>
      <w:r w:rsidRPr="00C152F7">
        <w:rPr>
          <w:rFonts w:ascii="Times New Roman" w:hAnsi="Times New Roman"/>
          <w:bCs/>
          <w:sz w:val="22"/>
          <w:szCs w:val="22"/>
        </w:rPr>
        <w:t>Study on XR (Extended Reality) evaluations for NR</w:t>
      </w:r>
      <w:r>
        <w:rPr>
          <w:rFonts w:ascii="Times New Roman" w:hAnsi="Times New Roman"/>
          <w:bCs/>
          <w:sz w:val="22"/>
          <w:szCs w:val="22"/>
        </w:rPr>
        <w:t>, v17.0.0, Apr 2022</w:t>
      </w:r>
    </w:p>
    <w:sectPr w:rsidR="00C152F7" w:rsidRPr="00EE61E6" w:rsidSect="00F032A4">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B3099" w14:textId="77777777" w:rsidR="00987436" w:rsidRDefault="00987436">
      <w:r>
        <w:separator/>
      </w:r>
    </w:p>
  </w:endnote>
  <w:endnote w:type="continuationSeparator" w:id="0">
    <w:p w14:paraId="72B7CB5A" w14:textId="77777777" w:rsidR="00987436" w:rsidRDefault="0098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9257D" w14:textId="77777777" w:rsidR="00987436" w:rsidRDefault="00987436">
      <w:r>
        <w:separator/>
      </w:r>
    </w:p>
  </w:footnote>
  <w:footnote w:type="continuationSeparator" w:id="0">
    <w:p w14:paraId="63AA5AB0" w14:textId="77777777" w:rsidR="00987436" w:rsidRDefault="00987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8253D65"/>
    <w:multiLevelType w:val="hybridMultilevel"/>
    <w:tmpl w:val="2E9C6C90"/>
    <w:lvl w:ilvl="0" w:tplc="2A2E851E">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5170D1"/>
    <w:multiLevelType w:val="hybridMultilevel"/>
    <w:tmpl w:val="268ABE1A"/>
    <w:lvl w:ilvl="0" w:tplc="66DEC5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4872821">
    <w:abstractNumId w:val="6"/>
  </w:num>
  <w:num w:numId="2" w16cid:durableId="529997659">
    <w:abstractNumId w:val="14"/>
  </w:num>
  <w:num w:numId="3" w16cid:durableId="20892294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4"/>
  </w:num>
  <w:num w:numId="5" w16cid:durableId="1286959390">
    <w:abstractNumId w:val="1"/>
  </w:num>
  <w:num w:numId="6" w16cid:durableId="1617103876">
    <w:abstractNumId w:val="10"/>
  </w:num>
  <w:num w:numId="7" w16cid:durableId="117645935">
    <w:abstractNumId w:val="7"/>
    <w:lvlOverride w:ilvl="0">
      <w:startOverride w:val="1"/>
    </w:lvlOverride>
  </w:num>
  <w:num w:numId="8" w16cid:durableId="1483622149">
    <w:abstractNumId w:val="13"/>
  </w:num>
  <w:num w:numId="9" w16cid:durableId="1533113022">
    <w:abstractNumId w:val="5"/>
  </w:num>
  <w:num w:numId="10" w16cid:durableId="1226142708">
    <w:abstractNumId w:val="3"/>
  </w:num>
  <w:num w:numId="11" w16cid:durableId="1282224544">
    <w:abstractNumId w:val="12"/>
  </w:num>
  <w:num w:numId="12" w16cid:durableId="1071275019">
    <w:abstractNumId w:val="15"/>
  </w:num>
  <w:num w:numId="13" w16cid:durableId="452097699">
    <w:abstractNumId w:val="2"/>
  </w:num>
  <w:num w:numId="14" w16cid:durableId="1964387908">
    <w:abstractNumId w:val="9"/>
  </w:num>
  <w:num w:numId="15" w16cid:durableId="18784050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0F9F"/>
    <w:rsid w:val="00001066"/>
    <w:rsid w:val="0000129C"/>
    <w:rsid w:val="00001431"/>
    <w:rsid w:val="0000146C"/>
    <w:rsid w:val="00001FC3"/>
    <w:rsid w:val="00002375"/>
    <w:rsid w:val="00002459"/>
    <w:rsid w:val="000029A6"/>
    <w:rsid w:val="00003131"/>
    <w:rsid w:val="00003158"/>
    <w:rsid w:val="00003772"/>
    <w:rsid w:val="000037FB"/>
    <w:rsid w:val="00004564"/>
    <w:rsid w:val="00004885"/>
    <w:rsid w:val="000048F7"/>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328"/>
    <w:rsid w:val="00011703"/>
    <w:rsid w:val="00011C58"/>
    <w:rsid w:val="000124D1"/>
    <w:rsid w:val="00012D90"/>
    <w:rsid w:val="0001321B"/>
    <w:rsid w:val="0001343D"/>
    <w:rsid w:val="00013633"/>
    <w:rsid w:val="00013635"/>
    <w:rsid w:val="000137FF"/>
    <w:rsid w:val="0001396F"/>
    <w:rsid w:val="00013AAD"/>
    <w:rsid w:val="00013B63"/>
    <w:rsid w:val="0001418B"/>
    <w:rsid w:val="000141F0"/>
    <w:rsid w:val="000149E5"/>
    <w:rsid w:val="00014B68"/>
    <w:rsid w:val="00014D13"/>
    <w:rsid w:val="00014EB2"/>
    <w:rsid w:val="000159DD"/>
    <w:rsid w:val="00015BCB"/>
    <w:rsid w:val="000162B2"/>
    <w:rsid w:val="0001634E"/>
    <w:rsid w:val="00016D13"/>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156"/>
    <w:rsid w:val="000222F7"/>
    <w:rsid w:val="00022579"/>
    <w:rsid w:val="000226C1"/>
    <w:rsid w:val="000227B0"/>
    <w:rsid w:val="000228C4"/>
    <w:rsid w:val="00023545"/>
    <w:rsid w:val="00023564"/>
    <w:rsid w:val="00023640"/>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D05"/>
    <w:rsid w:val="00026EF9"/>
    <w:rsid w:val="00027030"/>
    <w:rsid w:val="00027333"/>
    <w:rsid w:val="0002790C"/>
    <w:rsid w:val="00027BC0"/>
    <w:rsid w:val="000300FE"/>
    <w:rsid w:val="0003034D"/>
    <w:rsid w:val="00030365"/>
    <w:rsid w:val="000304F4"/>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8E2"/>
    <w:rsid w:val="00035958"/>
    <w:rsid w:val="00035CAB"/>
    <w:rsid w:val="0003663A"/>
    <w:rsid w:val="00036A16"/>
    <w:rsid w:val="00036C45"/>
    <w:rsid w:val="00036D25"/>
    <w:rsid w:val="00036DCF"/>
    <w:rsid w:val="00036FA7"/>
    <w:rsid w:val="000377E3"/>
    <w:rsid w:val="00037910"/>
    <w:rsid w:val="00037A21"/>
    <w:rsid w:val="00037D40"/>
    <w:rsid w:val="00040025"/>
    <w:rsid w:val="000404F2"/>
    <w:rsid w:val="00040F36"/>
    <w:rsid w:val="00040F7A"/>
    <w:rsid w:val="000412B7"/>
    <w:rsid w:val="000413B8"/>
    <w:rsid w:val="0004155F"/>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C98"/>
    <w:rsid w:val="00044FC4"/>
    <w:rsid w:val="0004516E"/>
    <w:rsid w:val="000451E5"/>
    <w:rsid w:val="000453F6"/>
    <w:rsid w:val="0004578C"/>
    <w:rsid w:val="00045B35"/>
    <w:rsid w:val="00045D8F"/>
    <w:rsid w:val="0004650F"/>
    <w:rsid w:val="0004679A"/>
    <w:rsid w:val="00046CD6"/>
    <w:rsid w:val="00046CE4"/>
    <w:rsid w:val="00046F8B"/>
    <w:rsid w:val="00046F9A"/>
    <w:rsid w:val="0004713D"/>
    <w:rsid w:val="000472F3"/>
    <w:rsid w:val="000475B5"/>
    <w:rsid w:val="000477BB"/>
    <w:rsid w:val="00047A82"/>
    <w:rsid w:val="00047DBC"/>
    <w:rsid w:val="0005055B"/>
    <w:rsid w:val="000505E0"/>
    <w:rsid w:val="000509C8"/>
    <w:rsid w:val="00050DCC"/>
    <w:rsid w:val="00051135"/>
    <w:rsid w:val="00051586"/>
    <w:rsid w:val="00051BAA"/>
    <w:rsid w:val="00051CE9"/>
    <w:rsid w:val="00051D7A"/>
    <w:rsid w:val="0005201C"/>
    <w:rsid w:val="0005291A"/>
    <w:rsid w:val="0005298C"/>
    <w:rsid w:val="00052AE3"/>
    <w:rsid w:val="000531A8"/>
    <w:rsid w:val="000532F8"/>
    <w:rsid w:val="000537DB"/>
    <w:rsid w:val="00053849"/>
    <w:rsid w:val="00053A47"/>
    <w:rsid w:val="00053C26"/>
    <w:rsid w:val="0005456E"/>
    <w:rsid w:val="000545F9"/>
    <w:rsid w:val="0005468A"/>
    <w:rsid w:val="00054ACE"/>
    <w:rsid w:val="00054DAB"/>
    <w:rsid w:val="00054EC3"/>
    <w:rsid w:val="0005504C"/>
    <w:rsid w:val="0005539F"/>
    <w:rsid w:val="00055623"/>
    <w:rsid w:val="00055873"/>
    <w:rsid w:val="00055AC1"/>
    <w:rsid w:val="00055B8E"/>
    <w:rsid w:val="00055FF4"/>
    <w:rsid w:val="0005602E"/>
    <w:rsid w:val="00056057"/>
    <w:rsid w:val="000567D9"/>
    <w:rsid w:val="000572A7"/>
    <w:rsid w:val="000572C4"/>
    <w:rsid w:val="00057460"/>
    <w:rsid w:val="00057511"/>
    <w:rsid w:val="0005787A"/>
    <w:rsid w:val="00057980"/>
    <w:rsid w:val="00057AD4"/>
    <w:rsid w:val="00057B30"/>
    <w:rsid w:val="00057DF9"/>
    <w:rsid w:val="00057F2C"/>
    <w:rsid w:val="00057F68"/>
    <w:rsid w:val="00057F6C"/>
    <w:rsid w:val="00057FE7"/>
    <w:rsid w:val="000603B3"/>
    <w:rsid w:val="00060586"/>
    <w:rsid w:val="00060873"/>
    <w:rsid w:val="00060A13"/>
    <w:rsid w:val="00060A2A"/>
    <w:rsid w:val="00060FDB"/>
    <w:rsid w:val="000612C5"/>
    <w:rsid w:val="00061336"/>
    <w:rsid w:val="00061985"/>
    <w:rsid w:val="00061DB4"/>
    <w:rsid w:val="00061E34"/>
    <w:rsid w:val="000621A9"/>
    <w:rsid w:val="0006243C"/>
    <w:rsid w:val="0006263A"/>
    <w:rsid w:val="000632B7"/>
    <w:rsid w:val="00063480"/>
    <w:rsid w:val="00063485"/>
    <w:rsid w:val="00063692"/>
    <w:rsid w:val="000636BA"/>
    <w:rsid w:val="00063E29"/>
    <w:rsid w:val="00063F57"/>
    <w:rsid w:val="0006436D"/>
    <w:rsid w:val="0006480B"/>
    <w:rsid w:val="00064A2B"/>
    <w:rsid w:val="00064D36"/>
    <w:rsid w:val="0006549C"/>
    <w:rsid w:val="00065A6B"/>
    <w:rsid w:val="00065D64"/>
    <w:rsid w:val="000661E3"/>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4D5D"/>
    <w:rsid w:val="000752CD"/>
    <w:rsid w:val="00075680"/>
    <w:rsid w:val="0007590A"/>
    <w:rsid w:val="00075999"/>
    <w:rsid w:val="00075C16"/>
    <w:rsid w:val="00075D6B"/>
    <w:rsid w:val="00076782"/>
    <w:rsid w:val="0007747E"/>
    <w:rsid w:val="0007756B"/>
    <w:rsid w:val="00077579"/>
    <w:rsid w:val="000776CD"/>
    <w:rsid w:val="00077C7F"/>
    <w:rsid w:val="000805B2"/>
    <w:rsid w:val="00080786"/>
    <w:rsid w:val="00080D68"/>
    <w:rsid w:val="00080D74"/>
    <w:rsid w:val="0008102D"/>
    <w:rsid w:val="000814B2"/>
    <w:rsid w:val="00081534"/>
    <w:rsid w:val="000820DA"/>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B54"/>
    <w:rsid w:val="00085EB7"/>
    <w:rsid w:val="000862BA"/>
    <w:rsid w:val="00086A02"/>
    <w:rsid w:val="00086AF6"/>
    <w:rsid w:val="00086B50"/>
    <w:rsid w:val="00086C4D"/>
    <w:rsid w:val="00086CF2"/>
    <w:rsid w:val="0008731C"/>
    <w:rsid w:val="0008760B"/>
    <w:rsid w:val="00087881"/>
    <w:rsid w:val="0008791E"/>
    <w:rsid w:val="000879A9"/>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858"/>
    <w:rsid w:val="00091C08"/>
    <w:rsid w:val="00092090"/>
    <w:rsid w:val="000921E3"/>
    <w:rsid w:val="00092334"/>
    <w:rsid w:val="00092B0B"/>
    <w:rsid w:val="000931C3"/>
    <w:rsid w:val="00093B23"/>
    <w:rsid w:val="00093EA6"/>
    <w:rsid w:val="0009437A"/>
    <w:rsid w:val="000947B7"/>
    <w:rsid w:val="00094CFE"/>
    <w:rsid w:val="00094D56"/>
    <w:rsid w:val="00095127"/>
    <w:rsid w:val="00095671"/>
    <w:rsid w:val="00095920"/>
    <w:rsid w:val="00095F53"/>
    <w:rsid w:val="0009612D"/>
    <w:rsid w:val="00096502"/>
    <w:rsid w:val="00096535"/>
    <w:rsid w:val="0009653B"/>
    <w:rsid w:val="000967BD"/>
    <w:rsid w:val="0009680E"/>
    <w:rsid w:val="000968D8"/>
    <w:rsid w:val="00096D30"/>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1E"/>
    <w:rsid w:val="000A2131"/>
    <w:rsid w:val="000A21C4"/>
    <w:rsid w:val="000A23B7"/>
    <w:rsid w:val="000A2D70"/>
    <w:rsid w:val="000A310F"/>
    <w:rsid w:val="000A336F"/>
    <w:rsid w:val="000A34D8"/>
    <w:rsid w:val="000A3561"/>
    <w:rsid w:val="000A36E1"/>
    <w:rsid w:val="000A3A3A"/>
    <w:rsid w:val="000A3ACB"/>
    <w:rsid w:val="000A4492"/>
    <w:rsid w:val="000A47AC"/>
    <w:rsid w:val="000A49DE"/>
    <w:rsid w:val="000A4B74"/>
    <w:rsid w:val="000A4E31"/>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302"/>
    <w:rsid w:val="000B65BE"/>
    <w:rsid w:val="000B6686"/>
    <w:rsid w:val="000B6B8B"/>
    <w:rsid w:val="000B6BDF"/>
    <w:rsid w:val="000B71B6"/>
    <w:rsid w:val="000B7387"/>
    <w:rsid w:val="000B76BB"/>
    <w:rsid w:val="000B7740"/>
    <w:rsid w:val="000B7D5E"/>
    <w:rsid w:val="000C0061"/>
    <w:rsid w:val="000C072C"/>
    <w:rsid w:val="000C0CF0"/>
    <w:rsid w:val="000C133A"/>
    <w:rsid w:val="000C143C"/>
    <w:rsid w:val="000C1DBD"/>
    <w:rsid w:val="000C1F69"/>
    <w:rsid w:val="000C23C2"/>
    <w:rsid w:val="000C2AB5"/>
    <w:rsid w:val="000C2DE1"/>
    <w:rsid w:val="000C2EA1"/>
    <w:rsid w:val="000C3612"/>
    <w:rsid w:val="000C369B"/>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248"/>
    <w:rsid w:val="000C65B6"/>
    <w:rsid w:val="000C673C"/>
    <w:rsid w:val="000C69F8"/>
    <w:rsid w:val="000C6C96"/>
    <w:rsid w:val="000C71D9"/>
    <w:rsid w:val="000C7315"/>
    <w:rsid w:val="000C7C3E"/>
    <w:rsid w:val="000D037E"/>
    <w:rsid w:val="000D063F"/>
    <w:rsid w:val="000D0A0F"/>
    <w:rsid w:val="000D0AAB"/>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3E2E"/>
    <w:rsid w:val="000D4324"/>
    <w:rsid w:val="000D46EE"/>
    <w:rsid w:val="000D4A46"/>
    <w:rsid w:val="000D4ABD"/>
    <w:rsid w:val="000D4DE6"/>
    <w:rsid w:val="000D4DFF"/>
    <w:rsid w:val="000D4FB4"/>
    <w:rsid w:val="000D5058"/>
    <w:rsid w:val="000D5428"/>
    <w:rsid w:val="000D55C8"/>
    <w:rsid w:val="000D55EA"/>
    <w:rsid w:val="000D5711"/>
    <w:rsid w:val="000D59D6"/>
    <w:rsid w:val="000D5A91"/>
    <w:rsid w:val="000D5AB0"/>
    <w:rsid w:val="000D5AD1"/>
    <w:rsid w:val="000D5C0C"/>
    <w:rsid w:val="000D5C24"/>
    <w:rsid w:val="000D5E4D"/>
    <w:rsid w:val="000D5F11"/>
    <w:rsid w:val="000D697E"/>
    <w:rsid w:val="000D6B62"/>
    <w:rsid w:val="000D6E96"/>
    <w:rsid w:val="000D703B"/>
    <w:rsid w:val="000D7268"/>
    <w:rsid w:val="000D729D"/>
    <w:rsid w:val="000D74D7"/>
    <w:rsid w:val="000D75CC"/>
    <w:rsid w:val="000D7783"/>
    <w:rsid w:val="000D79CA"/>
    <w:rsid w:val="000D7A1D"/>
    <w:rsid w:val="000D7B5E"/>
    <w:rsid w:val="000D7BDE"/>
    <w:rsid w:val="000D7C39"/>
    <w:rsid w:val="000D7C7C"/>
    <w:rsid w:val="000D7EF2"/>
    <w:rsid w:val="000E011D"/>
    <w:rsid w:val="000E0A57"/>
    <w:rsid w:val="000E0B1B"/>
    <w:rsid w:val="000E0BC4"/>
    <w:rsid w:val="000E0C8A"/>
    <w:rsid w:val="000E0DA2"/>
    <w:rsid w:val="000E14B9"/>
    <w:rsid w:val="000E15FE"/>
    <w:rsid w:val="000E16A2"/>
    <w:rsid w:val="000E182B"/>
    <w:rsid w:val="000E1A49"/>
    <w:rsid w:val="000E1D14"/>
    <w:rsid w:val="000E1E8E"/>
    <w:rsid w:val="000E1EF9"/>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9F8"/>
    <w:rsid w:val="000E4C9B"/>
    <w:rsid w:val="000E4D01"/>
    <w:rsid w:val="000E5830"/>
    <w:rsid w:val="000E5C4E"/>
    <w:rsid w:val="000E5E63"/>
    <w:rsid w:val="000E633D"/>
    <w:rsid w:val="000E63A0"/>
    <w:rsid w:val="000E65A7"/>
    <w:rsid w:val="000E6635"/>
    <w:rsid w:val="000E6F62"/>
    <w:rsid w:val="000E7535"/>
    <w:rsid w:val="000E7B48"/>
    <w:rsid w:val="000E7B97"/>
    <w:rsid w:val="000E7F51"/>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531"/>
    <w:rsid w:val="000F36E9"/>
    <w:rsid w:val="000F3B40"/>
    <w:rsid w:val="000F3FFF"/>
    <w:rsid w:val="000F42EA"/>
    <w:rsid w:val="000F4AD8"/>
    <w:rsid w:val="000F4C1A"/>
    <w:rsid w:val="000F4CAF"/>
    <w:rsid w:val="000F4F44"/>
    <w:rsid w:val="000F4FA9"/>
    <w:rsid w:val="000F52FB"/>
    <w:rsid w:val="000F53CB"/>
    <w:rsid w:val="000F5474"/>
    <w:rsid w:val="000F56C7"/>
    <w:rsid w:val="000F5796"/>
    <w:rsid w:val="000F5A79"/>
    <w:rsid w:val="000F61C4"/>
    <w:rsid w:val="000F628F"/>
    <w:rsid w:val="000F64E2"/>
    <w:rsid w:val="000F6646"/>
    <w:rsid w:val="000F6881"/>
    <w:rsid w:val="000F692A"/>
    <w:rsid w:val="000F6A40"/>
    <w:rsid w:val="000F6C32"/>
    <w:rsid w:val="000F6DB3"/>
    <w:rsid w:val="000F6E58"/>
    <w:rsid w:val="000F72BE"/>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D2E"/>
    <w:rsid w:val="0010320F"/>
    <w:rsid w:val="0010341A"/>
    <w:rsid w:val="00103658"/>
    <w:rsid w:val="0010366C"/>
    <w:rsid w:val="001037D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897"/>
    <w:rsid w:val="0010593E"/>
    <w:rsid w:val="00105CEE"/>
    <w:rsid w:val="00105F60"/>
    <w:rsid w:val="00106296"/>
    <w:rsid w:val="0010660E"/>
    <w:rsid w:val="00106741"/>
    <w:rsid w:val="001067DB"/>
    <w:rsid w:val="001069B2"/>
    <w:rsid w:val="00106A95"/>
    <w:rsid w:val="00106CC3"/>
    <w:rsid w:val="00106E7E"/>
    <w:rsid w:val="001074D1"/>
    <w:rsid w:val="00107522"/>
    <w:rsid w:val="00107600"/>
    <w:rsid w:val="00107C26"/>
    <w:rsid w:val="001102C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4B"/>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89E"/>
    <w:rsid w:val="001159D0"/>
    <w:rsid w:val="00115D19"/>
    <w:rsid w:val="00115D70"/>
    <w:rsid w:val="00115F76"/>
    <w:rsid w:val="00115FC2"/>
    <w:rsid w:val="0011677E"/>
    <w:rsid w:val="00116C09"/>
    <w:rsid w:val="00116EBA"/>
    <w:rsid w:val="00116F22"/>
    <w:rsid w:val="00117026"/>
    <w:rsid w:val="00117957"/>
    <w:rsid w:val="00117B90"/>
    <w:rsid w:val="0012022B"/>
    <w:rsid w:val="001202A3"/>
    <w:rsid w:val="001203DB"/>
    <w:rsid w:val="0012079F"/>
    <w:rsid w:val="001207F3"/>
    <w:rsid w:val="00120C4E"/>
    <w:rsid w:val="00120D2A"/>
    <w:rsid w:val="0012160E"/>
    <w:rsid w:val="00121897"/>
    <w:rsid w:val="0012189F"/>
    <w:rsid w:val="00121AF7"/>
    <w:rsid w:val="00121E01"/>
    <w:rsid w:val="00121E20"/>
    <w:rsid w:val="00121FDE"/>
    <w:rsid w:val="00122581"/>
    <w:rsid w:val="00122842"/>
    <w:rsid w:val="00122EB1"/>
    <w:rsid w:val="00122EB3"/>
    <w:rsid w:val="00123236"/>
    <w:rsid w:val="0012343D"/>
    <w:rsid w:val="0012345C"/>
    <w:rsid w:val="00123541"/>
    <w:rsid w:val="001235C4"/>
    <w:rsid w:val="001236E4"/>
    <w:rsid w:val="00123975"/>
    <w:rsid w:val="00123984"/>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6E1F"/>
    <w:rsid w:val="0012722E"/>
    <w:rsid w:val="001273B3"/>
    <w:rsid w:val="0012748A"/>
    <w:rsid w:val="001274AC"/>
    <w:rsid w:val="001275E6"/>
    <w:rsid w:val="00127DE2"/>
    <w:rsid w:val="00127F28"/>
    <w:rsid w:val="0013014D"/>
    <w:rsid w:val="001301E5"/>
    <w:rsid w:val="001302C8"/>
    <w:rsid w:val="00130714"/>
    <w:rsid w:val="00130953"/>
    <w:rsid w:val="00130AD4"/>
    <w:rsid w:val="00130EFD"/>
    <w:rsid w:val="00130F15"/>
    <w:rsid w:val="00131538"/>
    <w:rsid w:val="00131683"/>
    <w:rsid w:val="001316D9"/>
    <w:rsid w:val="0013189F"/>
    <w:rsid w:val="001319CF"/>
    <w:rsid w:val="00131AC6"/>
    <w:rsid w:val="00131B2C"/>
    <w:rsid w:val="001320F7"/>
    <w:rsid w:val="001321CE"/>
    <w:rsid w:val="001322B0"/>
    <w:rsid w:val="001324D9"/>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5EB"/>
    <w:rsid w:val="00135829"/>
    <w:rsid w:val="001358A7"/>
    <w:rsid w:val="001358F4"/>
    <w:rsid w:val="0013612A"/>
    <w:rsid w:val="00136998"/>
    <w:rsid w:val="00136AAD"/>
    <w:rsid w:val="00136BA1"/>
    <w:rsid w:val="00136BC1"/>
    <w:rsid w:val="00136DF8"/>
    <w:rsid w:val="00137280"/>
    <w:rsid w:val="00137288"/>
    <w:rsid w:val="00137407"/>
    <w:rsid w:val="00137480"/>
    <w:rsid w:val="001376F7"/>
    <w:rsid w:val="001377C3"/>
    <w:rsid w:val="001379DE"/>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269"/>
    <w:rsid w:val="001426EA"/>
    <w:rsid w:val="0014297C"/>
    <w:rsid w:val="00142D73"/>
    <w:rsid w:val="00142E42"/>
    <w:rsid w:val="00142F87"/>
    <w:rsid w:val="001433C9"/>
    <w:rsid w:val="0014353B"/>
    <w:rsid w:val="0014371C"/>
    <w:rsid w:val="001438A8"/>
    <w:rsid w:val="00143932"/>
    <w:rsid w:val="00143A54"/>
    <w:rsid w:val="00143E78"/>
    <w:rsid w:val="00143FFE"/>
    <w:rsid w:val="001445AA"/>
    <w:rsid w:val="0014471E"/>
    <w:rsid w:val="0014491B"/>
    <w:rsid w:val="001449F4"/>
    <w:rsid w:val="00144B3F"/>
    <w:rsid w:val="00144D4B"/>
    <w:rsid w:val="00144E04"/>
    <w:rsid w:val="00144FD9"/>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E0E"/>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A79"/>
    <w:rsid w:val="00154B50"/>
    <w:rsid w:val="00154E96"/>
    <w:rsid w:val="00155A68"/>
    <w:rsid w:val="00155B77"/>
    <w:rsid w:val="00155D62"/>
    <w:rsid w:val="00155E24"/>
    <w:rsid w:val="00155F7A"/>
    <w:rsid w:val="001560AA"/>
    <w:rsid w:val="001560F3"/>
    <w:rsid w:val="00156145"/>
    <w:rsid w:val="00156260"/>
    <w:rsid w:val="0015674F"/>
    <w:rsid w:val="00156C67"/>
    <w:rsid w:val="00157966"/>
    <w:rsid w:val="0016019C"/>
    <w:rsid w:val="00160674"/>
    <w:rsid w:val="001606EE"/>
    <w:rsid w:val="00160786"/>
    <w:rsid w:val="0016079B"/>
    <w:rsid w:val="001618A3"/>
    <w:rsid w:val="00161D33"/>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4C89"/>
    <w:rsid w:val="00165137"/>
    <w:rsid w:val="00166305"/>
    <w:rsid w:val="0016634F"/>
    <w:rsid w:val="0016640A"/>
    <w:rsid w:val="0016683C"/>
    <w:rsid w:val="001669F9"/>
    <w:rsid w:val="00166B63"/>
    <w:rsid w:val="0016700E"/>
    <w:rsid w:val="00167044"/>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44"/>
    <w:rsid w:val="00171C34"/>
    <w:rsid w:val="00171D7E"/>
    <w:rsid w:val="00171DDC"/>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97"/>
    <w:rsid w:val="001764FD"/>
    <w:rsid w:val="0017678E"/>
    <w:rsid w:val="00176F85"/>
    <w:rsid w:val="00177036"/>
    <w:rsid w:val="0017714C"/>
    <w:rsid w:val="0017722E"/>
    <w:rsid w:val="001776CA"/>
    <w:rsid w:val="00177711"/>
    <w:rsid w:val="001779DD"/>
    <w:rsid w:val="00177A0D"/>
    <w:rsid w:val="00177D74"/>
    <w:rsid w:val="00177DFF"/>
    <w:rsid w:val="00177EA0"/>
    <w:rsid w:val="00177EBD"/>
    <w:rsid w:val="00177EF8"/>
    <w:rsid w:val="001800DB"/>
    <w:rsid w:val="00180149"/>
    <w:rsid w:val="0018016C"/>
    <w:rsid w:val="001804F1"/>
    <w:rsid w:val="001809D8"/>
    <w:rsid w:val="00180E60"/>
    <w:rsid w:val="001817BA"/>
    <w:rsid w:val="00181853"/>
    <w:rsid w:val="00181B3A"/>
    <w:rsid w:val="00181E42"/>
    <w:rsid w:val="001820B2"/>
    <w:rsid w:val="001821E9"/>
    <w:rsid w:val="001823F9"/>
    <w:rsid w:val="00182418"/>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19D"/>
    <w:rsid w:val="00186395"/>
    <w:rsid w:val="001867DC"/>
    <w:rsid w:val="0018691B"/>
    <w:rsid w:val="00186B2E"/>
    <w:rsid w:val="00186B4D"/>
    <w:rsid w:val="00186ED2"/>
    <w:rsid w:val="0018767B"/>
    <w:rsid w:val="0018776C"/>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1B7"/>
    <w:rsid w:val="00194465"/>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A4C"/>
    <w:rsid w:val="001A0B2C"/>
    <w:rsid w:val="001A0B49"/>
    <w:rsid w:val="001A0C32"/>
    <w:rsid w:val="001A10FA"/>
    <w:rsid w:val="001A11B9"/>
    <w:rsid w:val="001A1D49"/>
    <w:rsid w:val="001A2043"/>
    <w:rsid w:val="001A209C"/>
    <w:rsid w:val="001A20E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34A"/>
    <w:rsid w:val="001A5A6D"/>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645"/>
    <w:rsid w:val="001B079C"/>
    <w:rsid w:val="001B0F1F"/>
    <w:rsid w:val="001B140E"/>
    <w:rsid w:val="001B1522"/>
    <w:rsid w:val="001B1565"/>
    <w:rsid w:val="001B1851"/>
    <w:rsid w:val="001B1F17"/>
    <w:rsid w:val="001B1F29"/>
    <w:rsid w:val="001B2085"/>
    <w:rsid w:val="001B20BA"/>
    <w:rsid w:val="001B2114"/>
    <w:rsid w:val="001B26EE"/>
    <w:rsid w:val="001B2993"/>
    <w:rsid w:val="001B2D39"/>
    <w:rsid w:val="001B337E"/>
    <w:rsid w:val="001B33B4"/>
    <w:rsid w:val="001B345B"/>
    <w:rsid w:val="001B3754"/>
    <w:rsid w:val="001B3FD9"/>
    <w:rsid w:val="001B446B"/>
    <w:rsid w:val="001B46A1"/>
    <w:rsid w:val="001B4A17"/>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0C54"/>
    <w:rsid w:val="001C16A9"/>
    <w:rsid w:val="001C1E53"/>
    <w:rsid w:val="001C211D"/>
    <w:rsid w:val="001C2E60"/>
    <w:rsid w:val="001C3474"/>
    <w:rsid w:val="001C351E"/>
    <w:rsid w:val="001C3DC6"/>
    <w:rsid w:val="001C3EAD"/>
    <w:rsid w:val="001C3EAE"/>
    <w:rsid w:val="001C4141"/>
    <w:rsid w:val="001C41BC"/>
    <w:rsid w:val="001C4C06"/>
    <w:rsid w:val="001C4DE6"/>
    <w:rsid w:val="001C4F5F"/>
    <w:rsid w:val="001C518A"/>
    <w:rsid w:val="001C51D9"/>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3E09"/>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816"/>
    <w:rsid w:val="001D7B96"/>
    <w:rsid w:val="001D7EFB"/>
    <w:rsid w:val="001D7FE2"/>
    <w:rsid w:val="001E005A"/>
    <w:rsid w:val="001E09E5"/>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A4D"/>
    <w:rsid w:val="001E3D0D"/>
    <w:rsid w:val="001E420B"/>
    <w:rsid w:val="001E4583"/>
    <w:rsid w:val="001E4704"/>
    <w:rsid w:val="001E4841"/>
    <w:rsid w:val="001E4EBD"/>
    <w:rsid w:val="001E50CB"/>
    <w:rsid w:val="001E5832"/>
    <w:rsid w:val="001E5BB2"/>
    <w:rsid w:val="001E5C43"/>
    <w:rsid w:val="001E5D1F"/>
    <w:rsid w:val="001E6280"/>
    <w:rsid w:val="001E6419"/>
    <w:rsid w:val="001E6446"/>
    <w:rsid w:val="001E66CD"/>
    <w:rsid w:val="001E684F"/>
    <w:rsid w:val="001E6C1B"/>
    <w:rsid w:val="001E6DE6"/>
    <w:rsid w:val="001E6F14"/>
    <w:rsid w:val="001E719A"/>
    <w:rsid w:val="001E750C"/>
    <w:rsid w:val="001E7632"/>
    <w:rsid w:val="001E7922"/>
    <w:rsid w:val="001E7AFE"/>
    <w:rsid w:val="001E7D57"/>
    <w:rsid w:val="001E7EC5"/>
    <w:rsid w:val="001F0546"/>
    <w:rsid w:val="001F0DDF"/>
    <w:rsid w:val="001F134F"/>
    <w:rsid w:val="001F14A3"/>
    <w:rsid w:val="001F16FD"/>
    <w:rsid w:val="001F1B1E"/>
    <w:rsid w:val="001F1C70"/>
    <w:rsid w:val="001F1DC6"/>
    <w:rsid w:val="001F1DFA"/>
    <w:rsid w:val="001F22A9"/>
    <w:rsid w:val="001F2536"/>
    <w:rsid w:val="001F26BB"/>
    <w:rsid w:val="001F26E9"/>
    <w:rsid w:val="001F2DB3"/>
    <w:rsid w:val="001F2E08"/>
    <w:rsid w:val="001F330A"/>
    <w:rsid w:val="001F3613"/>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0C06"/>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180"/>
    <w:rsid w:val="002063A7"/>
    <w:rsid w:val="0020674D"/>
    <w:rsid w:val="00206799"/>
    <w:rsid w:val="00206E5A"/>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724"/>
    <w:rsid w:val="00216B17"/>
    <w:rsid w:val="00216BBF"/>
    <w:rsid w:val="00216DB9"/>
    <w:rsid w:val="00217135"/>
    <w:rsid w:val="0021737B"/>
    <w:rsid w:val="00217637"/>
    <w:rsid w:val="002177AC"/>
    <w:rsid w:val="002178BA"/>
    <w:rsid w:val="00217A06"/>
    <w:rsid w:val="00217A6C"/>
    <w:rsid w:val="00217A8F"/>
    <w:rsid w:val="00217AC2"/>
    <w:rsid w:val="00217CE8"/>
    <w:rsid w:val="002202EC"/>
    <w:rsid w:val="0022039A"/>
    <w:rsid w:val="002204ED"/>
    <w:rsid w:val="002208AA"/>
    <w:rsid w:val="00220AA0"/>
    <w:rsid w:val="00220BAC"/>
    <w:rsid w:val="00220BDF"/>
    <w:rsid w:val="00220E92"/>
    <w:rsid w:val="00220EC7"/>
    <w:rsid w:val="002211DD"/>
    <w:rsid w:val="0022135D"/>
    <w:rsid w:val="00221812"/>
    <w:rsid w:val="00221967"/>
    <w:rsid w:val="00222046"/>
    <w:rsid w:val="002222A4"/>
    <w:rsid w:val="0022230B"/>
    <w:rsid w:val="00222AC4"/>
    <w:rsid w:val="00222CE1"/>
    <w:rsid w:val="00223263"/>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AAC"/>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99"/>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612"/>
    <w:rsid w:val="002349C5"/>
    <w:rsid w:val="00234B99"/>
    <w:rsid w:val="00234BF6"/>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76F"/>
    <w:rsid w:val="00237A90"/>
    <w:rsid w:val="00237B76"/>
    <w:rsid w:val="00237C6F"/>
    <w:rsid w:val="00237D22"/>
    <w:rsid w:val="0024018B"/>
    <w:rsid w:val="00240B75"/>
    <w:rsid w:val="00240B7D"/>
    <w:rsid w:val="00240F76"/>
    <w:rsid w:val="00240FA9"/>
    <w:rsid w:val="0024103F"/>
    <w:rsid w:val="002415C2"/>
    <w:rsid w:val="00241837"/>
    <w:rsid w:val="00241C7B"/>
    <w:rsid w:val="002421F2"/>
    <w:rsid w:val="0024224E"/>
    <w:rsid w:val="00242B2A"/>
    <w:rsid w:val="00242CAE"/>
    <w:rsid w:val="00243312"/>
    <w:rsid w:val="00243ACD"/>
    <w:rsid w:val="00243DCC"/>
    <w:rsid w:val="002443C2"/>
    <w:rsid w:val="002444E3"/>
    <w:rsid w:val="00244606"/>
    <w:rsid w:val="0024464F"/>
    <w:rsid w:val="00244924"/>
    <w:rsid w:val="00244D4C"/>
    <w:rsid w:val="00245492"/>
    <w:rsid w:val="00245A41"/>
    <w:rsid w:val="00245A4B"/>
    <w:rsid w:val="00245B70"/>
    <w:rsid w:val="00245D7D"/>
    <w:rsid w:val="00245E39"/>
    <w:rsid w:val="00245FBA"/>
    <w:rsid w:val="002460CB"/>
    <w:rsid w:val="002460E9"/>
    <w:rsid w:val="0024656A"/>
    <w:rsid w:val="00246ADD"/>
    <w:rsid w:val="00246C52"/>
    <w:rsid w:val="00246CD6"/>
    <w:rsid w:val="00246D74"/>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E8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C4B"/>
    <w:rsid w:val="00263D62"/>
    <w:rsid w:val="00263DD9"/>
    <w:rsid w:val="00263F00"/>
    <w:rsid w:val="00264110"/>
    <w:rsid w:val="002643C7"/>
    <w:rsid w:val="0026455A"/>
    <w:rsid w:val="0026468A"/>
    <w:rsid w:val="00264C28"/>
    <w:rsid w:val="00264D3D"/>
    <w:rsid w:val="0026509A"/>
    <w:rsid w:val="002651FC"/>
    <w:rsid w:val="0026554D"/>
    <w:rsid w:val="00265701"/>
    <w:rsid w:val="0026597E"/>
    <w:rsid w:val="00265C6B"/>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57C"/>
    <w:rsid w:val="002726EE"/>
    <w:rsid w:val="0027295C"/>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1CA1"/>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B17"/>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0DDA"/>
    <w:rsid w:val="00291740"/>
    <w:rsid w:val="0029178F"/>
    <w:rsid w:val="00291B01"/>
    <w:rsid w:val="00292B70"/>
    <w:rsid w:val="00292CBD"/>
    <w:rsid w:val="00293504"/>
    <w:rsid w:val="00293547"/>
    <w:rsid w:val="00293559"/>
    <w:rsid w:val="00293567"/>
    <w:rsid w:val="00293593"/>
    <w:rsid w:val="00293E75"/>
    <w:rsid w:val="00294388"/>
    <w:rsid w:val="002943A4"/>
    <w:rsid w:val="00294477"/>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36B"/>
    <w:rsid w:val="002963EC"/>
    <w:rsid w:val="002965C5"/>
    <w:rsid w:val="00296C50"/>
    <w:rsid w:val="00296D8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3E"/>
    <w:rsid w:val="002A2B35"/>
    <w:rsid w:val="002A2DB7"/>
    <w:rsid w:val="002A2FE5"/>
    <w:rsid w:val="002A30CB"/>
    <w:rsid w:val="002A31B1"/>
    <w:rsid w:val="002A31FF"/>
    <w:rsid w:val="002A33E6"/>
    <w:rsid w:val="002A3668"/>
    <w:rsid w:val="002A3688"/>
    <w:rsid w:val="002A3771"/>
    <w:rsid w:val="002A3AF0"/>
    <w:rsid w:val="002A3B12"/>
    <w:rsid w:val="002A3CF2"/>
    <w:rsid w:val="002A4102"/>
    <w:rsid w:val="002A4528"/>
    <w:rsid w:val="002A4918"/>
    <w:rsid w:val="002A49CA"/>
    <w:rsid w:val="002A4A33"/>
    <w:rsid w:val="002A4A8E"/>
    <w:rsid w:val="002A4E20"/>
    <w:rsid w:val="002A4EFE"/>
    <w:rsid w:val="002A51F2"/>
    <w:rsid w:val="002A523D"/>
    <w:rsid w:val="002A5488"/>
    <w:rsid w:val="002A5F1E"/>
    <w:rsid w:val="002A5FC1"/>
    <w:rsid w:val="002A60B6"/>
    <w:rsid w:val="002A654A"/>
    <w:rsid w:val="002A68D9"/>
    <w:rsid w:val="002A732C"/>
    <w:rsid w:val="002A7635"/>
    <w:rsid w:val="002A77C7"/>
    <w:rsid w:val="002A7A6A"/>
    <w:rsid w:val="002A7AB4"/>
    <w:rsid w:val="002A7AC0"/>
    <w:rsid w:val="002A7B72"/>
    <w:rsid w:val="002B0595"/>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0C7"/>
    <w:rsid w:val="002B5193"/>
    <w:rsid w:val="002B5370"/>
    <w:rsid w:val="002B5499"/>
    <w:rsid w:val="002B5976"/>
    <w:rsid w:val="002B6397"/>
    <w:rsid w:val="002B64FE"/>
    <w:rsid w:val="002B651D"/>
    <w:rsid w:val="002B6890"/>
    <w:rsid w:val="002B694E"/>
    <w:rsid w:val="002B6C5A"/>
    <w:rsid w:val="002B71EC"/>
    <w:rsid w:val="002B7382"/>
    <w:rsid w:val="002B76FF"/>
    <w:rsid w:val="002B7AEF"/>
    <w:rsid w:val="002B7C34"/>
    <w:rsid w:val="002C00DD"/>
    <w:rsid w:val="002C020D"/>
    <w:rsid w:val="002C04C2"/>
    <w:rsid w:val="002C0818"/>
    <w:rsid w:val="002C0842"/>
    <w:rsid w:val="002C0DD0"/>
    <w:rsid w:val="002C0E0A"/>
    <w:rsid w:val="002C1B8B"/>
    <w:rsid w:val="002C1C49"/>
    <w:rsid w:val="002C1DF1"/>
    <w:rsid w:val="002C203A"/>
    <w:rsid w:val="002C25D8"/>
    <w:rsid w:val="002C26B0"/>
    <w:rsid w:val="002C27F3"/>
    <w:rsid w:val="002C2877"/>
    <w:rsid w:val="002C29D0"/>
    <w:rsid w:val="002C2E8A"/>
    <w:rsid w:val="002C2FCD"/>
    <w:rsid w:val="002C364B"/>
    <w:rsid w:val="002C36D3"/>
    <w:rsid w:val="002C3AE4"/>
    <w:rsid w:val="002C3B99"/>
    <w:rsid w:val="002C3C99"/>
    <w:rsid w:val="002C3D83"/>
    <w:rsid w:val="002C3E89"/>
    <w:rsid w:val="002C4110"/>
    <w:rsid w:val="002C44DB"/>
    <w:rsid w:val="002C4619"/>
    <w:rsid w:val="002C46B4"/>
    <w:rsid w:val="002C46C3"/>
    <w:rsid w:val="002C47BD"/>
    <w:rsid w:val="002C4FAC"/>
    <w:rsid w:val="002C545A"/>
    <w:rsid w:val="002C5533"/>
    <w:rsid w:val="002C5620"/>
    <w:rsid w:val="002C5622"/>
    <w:rsid w:val="002C5A6B"/>
    <w:rsid w:val="002C5DAF"/>
    <w:rsid w:val="002C61C0"/>
    <w:rsid w:val="002C61E0"/>
    <w:rsid w:val="002C70F7"/>
    <w:rsid w:val="002C782F"/>
    <w:rsid w:val="002C7B03"/>
    <w:rsid w:val="002C7B0D"/>
    <w:rsid w:val="002C7D95"/>
    <w:rsid w:val="002D001E"/>
    <w:rsid w:val="002D0298"/>
    <w:rsid w:val="002D04DC"/>
    <w:rsid w:val="002D0641"/>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2E17"/>
    <w:rsid w:val="002D35C8"/>
    <w:rsid w:val="002D3968"/>
    <w:rsid w:val="002D425A"/>
    <w:rsid w:val="002D4272"/>
    <w:rsid w:val="002D4322"/>
    <w:rsid w:val="002D46DB"/>
    <w:rsid w:val="002D4A54"/>
    <w:rsid w:val="002D4C64"/>
    <w:rsid w:val="002D4E37"/>
    <w:rsid w:val="002D52E0"/>
    <w:rsid w:val="002D5DEA"/>
    <w:rsid w:val="002D5E30"/>
    <w:rsid w:val="002D607A"/>
    <w:rsid w:val="002D60B9"/>
    <w:rsid w:val="002D6127"/>
    <w:rsid w:val="002D620D"/>
    <w:rsid w:val="002D63C6"/>
    <w:rsid w:val="002D68C3"/>
    <w:rsid w:val="002D69CF"/>
    <w:rsid w:val="002D6C69"/>
    <w:rsid w:val="002D745A"/>
    <w:rsid w:val="002D772F"/>
    <w:rsid w:val="002D7E5C"/>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154"/>
    <w:rsid w:val="002E43BA"/>
    <w:rsid w:val="002E4721"/>
    <w:rsid w:val="002E4DC0"/>
    <w:rsid w:val="002E5290"/>
    <w:rsid w:val="002E58E1"/>
    <w:rsid w:val="002E5BDD"/>
    <w:rsid w:val="002E5C56"/>
    <w:rsid w:val="002E679D"/>
    <w:rsid w:val="002E6994"/>
    <w:rsid w:val="002E7321"/>
    <w:rsid w:val="002E7673"/>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663"/>
    <w:rsid w:val="002F4934"/>
    <w:rsid w:val="002F4A52"/>
    <w:rsid w:val="002F4CF5"/>
    <w:rsid w:val="002F4DB0"/>
    <w:rsid w:val="002F4EE1"/>
    <w:rsid w:val="002F4F93"/>
    <w:rsid w:val="002F4FC5"/>
    <w:rsid w:val="002F5417"/>
    <w:rsid w:val="002F5422"/>
    <w:rsid w:val="002F5634"/>
    <w:rsid w:val="002F5CA6"/>
    <w:rsid w:val="002F5FDA"/>
    <w:rsid w:val="002F60E7"/>
    <w:rsid w:val="002F619C"/>
    <w:rsid w:val="002F6319"/>
    <w:rsid w:val="002F680B"/>
    <w:rsid w:val="002F68BF"/>
    <w:rsid w:val="002F6941"/>
    <w:rsid w:val="002F6BDA"/>
    <w:rsid w:val="002F6E26"/>
    <w:rsid w:val="002F6EA2"/>
    <w:rsid w:val="002F7472"/>
    <w:rsid w:val="002F77A7"/>
    <w:rsid w:val="002F7B6D"/>
    <w:rsid w:val="002F7D19"/>
    <w:rsid w:val="002F7D48"/>
    <w:rsid w:val="002F7EC5"/>
    <w:rsid w:val="00300137"/>
    <w:rsid w:val="003003AD"/>
    <w:rsid w:val="003004CC"/>
    <w:rsid w:val="003004DC"/>
    <w:rsid w:val="003008D5"/>
    <w:rsid w:val="003011C0"/>
    <w:rsid w:val="003016FB"/>
    <w:rsid w:val="003018A4"/>
    <w:rsid w:val="00301EE4"/>
    <w:rsid w:val="003024AF"/>
    <w:rsid w:val="003024DE"/>
    <w:rsid w:val="00302701"/>
    <w:rsid w:val="00302734"/>
    <w:rsid w:val="00302739"/>
    <w:rsid w:val="0030299B"/>
    <w:rsid w:val="00302AB4"/>
    <w:rsid w:val="00302D52"/>
    <w:rsid w:val="0030327E"/>
    <w:rsid w:val="0030361B"/>
    <w:rsid w:val="00303634"/>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8C9"/>
    <w:rsid w:val="00307A18"/>
    <w:rsid w:val="00307A42"/>
    <w:rsid w:val="00307B27"/>
    <w:rsid w:val="00307CFD"/>
    <w:rsid w:val="00307F28"/>
    <w:rsid w:val="00310148"/>
    <w:rsid w:val="003101DC"/>
    <w:rsid w:val="00310309"/>
    <w:rsid w:val="0031035A"/>
    <w:rsid w:val="003104C2"/>
    <w:rsid w:val="003109D8"/>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AC2"/>
    <w:rsid w:val="00314F2B"/>
    <w:rsid w:val="0031518B"/>
    <w:rsid w:val="003155CE"/>
    <w:rsid w:val="00315659"/>
    <w:rsid w:val="0031586B"/>
    <w:rsid w:val="0031599D"/>
    <w:rsid w:val="00315F72"/>
    <w:rsid w:val="00316072"/>
    <w:rsid w:val="00316265"/>
    <w:rsid w:val="00316A94"/>
    <w:rsid w:val="00316C58"/>
    <w:rsid w:val="00316E46"/>
    <w:rsid w:val="0031704A"/>
    <w:rsid w:val="00317050"/>
    <w:rsid w:val="003172E3"/>
    <w:rsid w:val="003172FB"/>
    <w:rsid w:val="003174FD"/>
    <w:rsid w:val="0031787E"/>
    <w:rsid w:val="00317884"/>
    <w:rsid w:val="00317A42"/>
    <w:rsid w:val="003200D5"/>
    <w:rsid w:val="00320223"/>
    <w:rsid w:val="003203D6"/>
    <w:rsid w:val="00320B1B"/>
    <w:rsid w:val="0032172E"/>
    <w:rsid w:val="00321822"/>
    <w:rsid w:val="003218EA"/>
    <w:rsid w:val="00321A1A"/>
    <w:rsid w:val="00321B02"/>
    <w:rsid w:val="00321C79"/>
    <w:rsid w:val="00321D74"/>
    <w:rsid w:val="003222E4"/>
    <w:rsid w:val="003223F5"/>
    <w:rsid w:val="003224D4"/>
    <w:rsid w:val="00322A6A"/>
    <w:rsid w:val="00322BC3"/>
    <w:rsid w:val="00322E3B"/>
    <w:rsid w:val="00323325"/>
    <w:rsid w:val="00323514"/>
    <w:rsid w:val="00323AA4"/>
    <w:rsid w:val="00323FAD"/>
    <w:rsid w:val="00324058"/>
    <w:rsid w:val="003240EB"/>
    <w:rsid w:val="00324553"/>
    <w:rsid w:val="00324614"/>
    <w:rsid w:val="00324636"/>
    <w:rsid w:val="00324731"/>
    <w:rsid w:val="003249F8"/>
    <w:rsid w:val="00324FB6"/>
    <w:rsid w:val="003259EB"/>
    <w:rsid w:val="00326097"/>
    <w:rsid w:val="00326251"/>
    <w:rsid w:val="0032649F"/>
    <w:rsid w:val="003264A2"/>
    <w:rsid w:val="0032695B"/>
    <w:rsid w:val="00326BBA"/>
    <w:rsid w:val="00326C67"/>
    <w:rsid w:val="003271E3"/>
    <w:rsid w:val="003272D0"/>
    <w:rsid w:val="003273DE"/>
    <w:rsid w:val="00327470"/>
    <w:rsid w:val="003278C7"/>
    <w:rsid w:val="0032793B"/>
    <w:rsid w:val="00327AEA"/>
    <w:rsid w:val="003300BD"/>
    <w:rsid w:val="003301EF"/>
    <w:rsid w:val="00330533"/>
    <w:rsid w:val="003308C4"/>
    <w:rsid w:val="00330990"/>
    <w:rsid w:val="00330C30"/>
    <w:rsid w:val="00330C71"/>
    <w:rsid w:val="00330DE8"/>
    <w:rsid w:val="00331BCC"/>
    <w:rsid w:val="00331CB3"/>
    <w:rsid w:val="00332158"/>
    <w:rsid w:val="003321C3"/>
    <w:rsid w:val="0033265F"/>
    <w:rsid w:val="00332962"/>
    <w:rsid w:val="00332A33"/>
    <w:rsid w:val="00332B7D"/>
    <w:rsid w:val="0033392F"/>
    <w:rsid w:val="0033483C"/>
    <w:rsid w:val="003349CA"/>
    <w:rsid w:val="00334CE0"/>
    <w:rsid w:val="00334D71"/>
    <w:rsid w:val="00335250"/>
    <w:rsid w:val="00335426"/>
    <w:rsid w:val="0033578A"/>
    <w:rsid w:val="0033592C"/>
    <w:rsid w:val="00335BAA"/>
    <w:rsid w:val="00335BAB"/>
    <w:rsid w:val="00335E2A"/>
    <w:rsid w:val="0033621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136"/>
    <w:rsid w:val="0034243C"/>
    <w:rsid w:val="0034246D"/>
    <w:rsid w:val="003426DE"/>
    <w:rsid w:val="00342925"/>
    <w:rsid w:val="0034305B"/>
    <w:rsid w:val="003430E0"/>
    <w:rsid w:val="00343752"/>
    <w:rsid w:val="00343C24"/>
    <w:rsid w:val="00343DE5"/>
    <w:rsid w:val="00343F02"/>
    <w:rsid w:val="0034410E"/>
    <w:rsid w:val="0034413E"/>
    <w:rsid w:val="003444C9"/>
    <w:rsid w:val="00344725"/>
    <w:rsid w:val="00344898"/>
    <w:rsid w:val="00344C47"/>
    <w:rsid w:val="0034511B"/>
    <w:rsid w:val="00345134"/>
    <w:rsid w:val="00345678"/>
    <w:rsid w:val="00345E46"/>
    <w:rsid w:val="00346821"/>
    <w:rsid w:val="00346903"/>
    <w:rsid w:val="00346EA4"/>
    <w:rsid w:val="003471DC"/>
    <w:rsid w:val="0034745C"/>
    <w:rsid w:val="00347655"/>
    <w:rsid w:val="00347A3F"/>
    <w:rsid w:val="00347E89"/>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3F"/>
    <w:rsid w:val="00352CC9"/>
    <w:rsid w:val="00352DAE"/>
    <w:rsid w:val="00352FD6"/>
    <w:rsid w:val="003530A0"/>
    <w:rsid w:val="0035319A"/>
    <w:rsid w:val="003531B0"/>
    <w:rsid w:val="003532D2"/>
    <w:rsid w:val="0035334C"/>
    <w:rsid w:val="003536C6"/>
    <w:rsid w:val="003537BF"/>
    <w:rsid w:val="00353800"/>
    <w:rsid w:val="00353912"/>
    <w:rsid w:val="003539B2"/>
    <w:rsid w:val="00353B92"/>
    <w:rsid w:val="00353F9F"/>
    <w:rsid w:val="0035414B"/>
    <w:rsid w:val="003542B0"/>
    <w:rsid w:val="0035488F"/>
    <w:rsid w:val="003552C6"/>
    <w:rsid w:val="0035533C"/>
    <w:rsid w:val="003554F2"/>
    <w:rsid w:val="00355623"/>
    <w:rsid w:val="0035569D"/>
    <w:rsid w:val="003558B5"/>
    <w:rsid w:val="00355A83"/>
    <w:rsid w:val="00355E36"/>
    <w:rsid w:val="003560B8"/>
    <w:rsid w:val="003562D7"/>
    <w:rsid w:val="00356351"/>
    <w:rsid w:val="00356353"/>
    <w:rsid w:val="003563E4"/>
    <w:rsid w:val="0035655B"/>
    <w:rsid w:val="00356799"/>
    <w:rsid w:val="003567C9"/>
    <w:rsid w:val="0035683E"/>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9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4D41"/>
    <w:rsid w:val="0036540E"/>
    <w:rsid w:val="003659E9"/>
    <w:rsid w:val="00366494"/>
    <w:rsid w:val="00366796"/>
    <w:rsid w:val="00366812"/>
    <w:rsid w:val="00366D5E"/>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E6B"/>
    <w:rsid w:val="00372029"/>
    <w:rsid w:val="003720F4"/>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62E"/>
    <w:rsid w:val="00376897"/>
    <w:rsid w:val="00376A09"/>
    <w:rsid w:val="00376DCF"/>
    <w:rsid w:val="00376E52"/>
    <w:rsid w:val="0037709A"/>
    <w:rsid w:val="00377146"/>
    <w:rsid w:val="00377397"/>
    <w:rsid w:val="003773F2"/>
    <w:rsid w:val="003774FD"/>
    <w:rsid w:val="003775BD"/>
    <w:rsid w:val="00377B48"/>
    <w:rsid w:val="00380009"/>
    <w:rsid w:val="0038084F"/>
    <w:rsid w:val="00380892"/>
    <w:rsid w:val="00380AE2"/>
    <w:rsid w:val="00380C72"/>
    <w:rsid w:val="00381576"/>
    <w:rsid w:val="00381685"/>
    <w:rsid w:val="003821E7"/>
    <w:rsid w:val="0038232C"/>
    <w:rsid w:val="00382556"/>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41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021"/>
    <w:rsid w:val="003904B1"/>
    <w:rsid w:val="003907D2"/>
    <w:rsid w:val="00390B8F"/>
    <w:rsid w:val="00390C56"/>
    <w:rsid w:val="0039122C"/>
    <w:rsid w:val="0039124D"/>
    <w:rsid w:val="003914C2"/>
    <w:rsid w:val="003914E3"/>
    <w:rsid w:val="003916BC"/>
    <w:rsid w:val="00391A92"/>
    <w:rsid w:val="00391BE6"/>
    <w:rsid w:val="003926BE"/>
    <w:rsid w:val="00392DB8"/>
    <w:rsid w:val="00393304"/>
    <w:rsid w:val="00393B51"/>
    <w:rsid w:val="00393B78"/>
    <w:rsid w:val="00394739"/>
    <w:rsid w:val="00394775"/>
    <w:rsid w:val="00394A43"/>
    <w:rsid w:val="00394B44"/>
    <w:rsid w:val="00394E79"/>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78B"/>
    <w:rsid w:val="003A19E0"/>
    <w:rsid w:val="003A1DD5"/>
    <w:rsid w:val="003A2019"/>
    <w:rsid w:val="003A2392"/>
    <w:rsid w:val="003A2773"/>
    <w:rsid w:val="003A2895"/>
    <w:rsid w:val="003A2D39"/>
    <w:rsid w:val="003A2F91"/>
    <w:rsid w:val="003A2FE7"/>
    <w:rsid w:val="003A33DA"/>
    <w:rsid w:val="003A34C4"/>
    <w:rsid w:val="003A36CA"/>
    <w:rsid w:val="003A4259"/>
    <w:rsid w:val="003A42BB"/>
    <w:rsid w:val="003A42E8"/>
    <w:rsid w:val="003A435A"/>
    <w:rsid w:val="003A45F5"/>
    <w:rsid w:val="003A45FB"/>
    <w:rsid w:val="003A48FC"/>
    <w:rsid w:val="003A4E82"/>
    <w:rsid w:val="003A5718"/>
    <w:rsid w:val="003A590E"/>
    <w:rsid w:val="003A5994"/>
    <w:rsid w:val="003A6162"/>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3D5"/>
    <w:rsid w:val="003B560A"/>
    <w:rsid w:val="003B570F"/>
    <w:rsid w:val="003B5B57"/>
    <w:rsid w:val="003B5B7E"/>
    <w:rsid w:val="003B5E30"/>
    <w:rsid w:val="003B6194"/>
    <w:rsid w:val="003B6F75"/>
    <w:rsid w:val="003B6FCB"/>
    <w:rsid w:val="003B7020"/>
    <w:rsid w:val="003B704C"/>
    <w:rsid w:val="003B7271"/>
    <w:rsid w:val="003B7294"/>
    <w:rsid w:val="003B7343"/>
    <w:rsid w:val="003B765A"/>
    <w:rsid w:val="003B76FE"/>
    <w:rsid w:val="003B79BB"/>
    <w:rsid w:val="003B7A4F"/>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363"/>
    <w:rsid w:val="003C4423"/>
    <w:rsid w:val="003C4753"/>
    <w:rsid w:val="003C4952"/>
    <w:rsid w:val="003C4BF3"/>
    <w:rsid w:val="003C4D16"/>
    <w:rsid w:val="003C4D8C"/>
    <w:rsid w:val="003C4F25"/>
    <w:rsid w:val="003C592E"/>
    <w:rsid w:val="003C593C"/>
    <w:rsid w:val="003C5F00"/>
    <w:rsid w:val="003C6200"/>
    <w:rsid w:val="003C6580"/>
    <w:rsid w:val="003C66F9"/>
    <w:rsid w:val="003C6E09"/>
    <w:rsid w:val="003C6F32"/>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98D"/>
    <w:rsid w:val="003D2A2B"/>
    <w:rsid w:val="003D2B8D"/>
    <w:rsid w:val="003D2C08"/>
    <w:rsid w:val="003D2D70"/>
    <w:rsid w:val="003D31F5"/>
    <w:rsid w:val="003D3201"/>
    <w:rsid w:val="003D34D8"/>
    <w:rsid w:val="003D3508"/>
    <w:rsid w:val="003D3666"/>
    <w:rsid w:val="003D39A6"/>
    <w:rsid w:val="003D3F75"/>
    <w:rsid w:val="003D42A0"/>
    <w:rsid w:val="003D4330"/>
    <w:rsid w:val="003D4350"/>
    <w:rsid w:val="003D4409"/>
    <w:rsid w:val="003D4456"/>
    <w:rsid w:val="003D4632"/>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81"/>
    <w:rsid w:val="003E0A9E"/>
    <w:rsid w:val="003E0AD0"/>
    <w:rsid w:val="003E0ADB"/>
    <w:rsid w:val="003E0CE4"/>
    <w:rsid w:val="003E0D8E"/>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54"/>
    <w:rsid w:val="003E4CDB"/>
    <w:rsid w:val="003E51A0"/>
    <w:rsid w:val="003E52EB"/>
    <w:rsid w:val="003E5A8A"/>
    <w:rsid w:val="003E5D75"/>
    <w:rsid w:val="003E6592"/>
    <w:rsid w:val="003E6A2E"/>
    <w:rsid w:val="003E703E"/>
    <w:rsid w:val="003E73BC"/>
    <w:rsid w:val="003E7594"/>
    <w:rsid w:val="003E7A07"/>
    <w:rsid w:val="003F0081"/>
    <w:rsid w:val="003F0161"/>
    <w:rsid w:val="003F0305"/>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C3D"/>
    <w:rsid w:val="003F5D00"/>
    <w:rsid w:val="003F60EF"/>
    <w:rsid w:val="003F62B4"/>
    <w:rsid w:val="003F66A3"/>
    <w:rsid w:val="003F680A"/>
    <w:rsid w:val="003F6853"/>
    <w:rsid w:val="003F6930"/>
    <w:rsid w:val="003F6ACE"/>
    <w:rsid w:val="003F6C7B"/>
    <w:rsid w:val="003F6E02"/>
    <w:rsid w:val="003F6E86"/>
    <w:rsid w:val="003F6F1A"/>
    <w:rsid w:val="003F73A0"/>
    <w:rsid w:val="003F75DD"/>
    <w:rsid w:val="003F7DFF"/>
    <w:rsid w:val="00400032"/>
    <w:rsid w:val="0040015E"/>
    <w:rsid w:val="00400427"/>
    <w:rsid w:val="00400C96"/>
    <w:rsid w:val="00400DAF"/>
    <w:rsid w:val="004010CF"/>
    <w:rsid w:val="004012FA"/>
    <w:rsid w:val="004017C6"/>
    <w:rsid w:val="00401907"/>
    <w:rsid w:val="00401D9D"/>
    <w:rsid w:val="004021C9"/>
    <w:rsid w:val="004024AB"/>
    <w:rsid w:val="004026C5"/>
    <w:rsid w:val="004028D6"/>
    <w:rsid w:val="00402F2C"/>
    <w:rsid w:val="0040303D"/>
    <w:rsid w:val="0040322B"/>
    <w:rsid w:val="004032B9"/>
    <w:rsid w:val="004033DA"/>
    <w:rsid w:val="0040377C"/>
    <w:rsid w:val="0040379F"/>
    <w:rsid w:val="00403805"/>
    <w:rsid w:val="00403824"/>
    <w:rsid w:val="00403F25"/>
    <w:rsid w:val="00404187"/>
    <w:rsid w:val="0040495B"/>
    <w:rsid w:val="00404AE9"/>
    <w:rsid w:val="00404BFB"/>
    <w:rsid w:val="00405194"/>
    <w:rsid w:val="00405310"/>
    <w:rsid w:val="00405898"/>
    <w:rsid w:val="00405AFF"/>
    <w:rsid w:val="00405B2F"/>
    <w:rsid w:val="00405D95"/>
    <w:rsid w:val="00405F90"/>
    <w:rsid w:val="00405FCD"/>
    <w:rsid w:val="00406108"/>
    <w:rsid w:val="00406412"/>
    <w:rsid w:val="004064B6"/>
    <w:rsid w:val="0040669E"/>
    <w:rsid w:val="00406D41"/>
    <w:rsid w:val="00406F4B"/>
    <w:rsid w:val="00406FBD"/>
    <w:rsid w:val="0040735F"/>
    <w:rsid w:val="004073B0"/>
    <w:rsid w:val="00407612"/>
    <w:rsid w:val="00407644"/>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AF0"/>
    <w:rsid w:val="00412D26"/>
    <w:rsid w:val="00412DBE"/>
    <w:rsid w:val="00412E3C"/>
    <w:rsid w:val="00412F8D"/>
    <w:rsid w:val="00413369"/>
    <w:rsid w:val="00413501"/>
    <w:rsid w:val="00413F24"/>
    <w:rsid w:val="00414129"/>
    <w:rsid w:val="00414206"/>
    <w:rsid w:val="004145AE"/>
    <w:rsid w:val="00414A45"/>
    <w:rsid w:val="00414A69"/>
    <w:rsid w:val="00414C2C"/>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108"/>
    <w:rsid w:val="00426261"/>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DB9"/>
    <w:rsid w:val="00432E64"/>
    <w:rsid w:val="00432F8F"/>
    <w:rsid w:val="00432F9E"/>
    <w:rsid w:val="00433106"/>
    <w:rsid w:val="004338DB"/>
    <w:rsid w:val="00433C6F"/>
    <w:rsid w:val="00433F45"/>
    <w:rsid w:val="00434583"/>
    <w:rsid w:val="00434754"/>
    <w:rsid w:val="0043480E"/>
    <w:rsid w:val="004349DE"/>
    <w:rsid w:val="00434A45"/>
    <w:rsid w:val="00434D46"/>
    <w:rsid w:val="00435178"/>
    <w:rsid w:val="00435248"/>
    <w:rsid w:val="004353C1"/>
    <w:rsid w:val="0043542F"/>
    <w:rsid w:val="004355EB"/>
    <w:rsid w:val="00435602"/>
    <w:rsid w:val="004356FA"/>
    <w:rsid w:val="00435B98"/>
    <w:rsid w:val="00435CCF"/>
    <w:rsid w:val="004366B2"/>
    <w:rsid w:val="00436A3B"/>
    <w:rsid w:val="00437027"/>
    <w:rsid w:val="00437132"/>
    <w:rsid w:val="004371AB"/>
    <w:rsid w:val="0043751C"/>
    <w:rsid w:val="004375CC"/>
    <w:rsid w:val="00437CE2"/>
    <w:rsid w:val="00440058"/>
    <w:rsid w:val="004402A7"/>
    <w:rsid w:val="0044035D"/>
    <w:rsid w:val="0044073B"/>
    <w:rsid w:val="00440EA5"/>
    <w:rsid w:val="00440EC4"/>
    <w:rsid w:val="0044131C"/>
    <w:rsid w:val="0044142F"/>
    <w:rsid w:val="004416FF"/>
    <w:rsid w:val="00441890"/>
    <w:rsid w:val="00441921"/>
    <w:rsid w:val="00441A51"/>
    <w:rsid w:val="004425C2"/>
    <w:rsid w:val="00442824"/>
    <w:rsid w:val="00442FFB"/>
    <w:rsid w:val="004430FD"/>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705"/>
    <w:rsid w:val="0044672A"/>
    <w:rsid w:val="00446E42"/>
    <w:rsid w:val="00447291"/>
    <w:rsid w:val="00447323"/>
    <w:rsid w:val="00447486"/>
    <w:rsid w:val="004478C4"/>
    <w:rsid w:val="00447CE6"/>
    <w:rsid w:val="00450778"/>
    <w:rsid w:val="0045081A"/>
    <w:rsid w:val="00450B28"/>
    <w:rsid w:val="00450D3B"/>
    <w:rsid w:val="0045107D"/>
    <w:rsid w:val="004513B1"/>
    <w:rsid w:val="004513BD"/>
    <w:rsid w:val="00451443"/>
    <w:rsid w:val="0045162A"/>
    <w:rsid w:val="004518A2"/>
    <w:rsid w:val="004518D5"/>
    <w:rsid w:val="004519BF"/>
    <w:rsid w:val="00451B06"/>
    <w:rsid w:val="00451BEB"/>
    <w:rsid w:val="004527C0"/>
    <w:rsid w:val="00452EC3"/>
    <w:rsid w:val="00453871"/>
    <w:rsid w:val="00453B31"/>
    <w:rsid w:val="00453D65"/>
    <w:rsid w:val="00453DEF"/>
    <w:rsid w:val="004543E4"/>
    <w:rsid w:val="004548E5"/>
    <w:rsid w:val="00454F08"/>
    <w:rsid w:val="0045502E"/>
    <w:rsid w:val="00455105"/>
    <w:rsid w:val="00455292"/>
    <w:rsid w:val="004553ED"/>
    <w:rsid w:val="004559BB"/>
    <w:rsid w:val="00455C09"/>
    <w:rsid w:val="00455D5C"/>
    <w:rsid w:val="00455F54"/>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AC8"/>
    <w:rsid w:val="00461C00"/>
    <w:rsid w:val="004622A1"/>
    <w:rsid w:val="004622D0"/>
    <w:rsid w:val="00462420"/>
    <w:rsid w:val="004628D4"/>
    <w:rsid w:val="00462A9C"/>
    <w:rsid w:val="00462B09"/>
    <w:rsid w:val="00462FC4"/>
    <w:rsid w:val="00463448"/>
    <w:rsid w:val="00463D5A"/>
    <w:rsid w:val="004641E2"/>
    <w:rsid w:val="0046434B"/>
    <w:rsid w:val="00464374"/>
    <w:rsid w:val="00464513"/>
    <w:rsid w:val="00464919"/>
    <w:rsid w:val="00464A14"/>
    <w:rsid w:val="00464A54"/>
    <w:rsid w:val="00464EE0"/>
    <w:rsid w:val="004651BC"/>
    <w:rsid w:val="0046543D"/>
    <w:rsid w:val="00465461"/>
    <w:rsid w:val="00465467"/>
    <w:rsid w:val="00465573"/>
    <w:rsid w:val="004658C3"/>
    <w:rsid w:val="00465AAF"/>
    <w:rsid w:val="00465EB3"/>
    <w:rsid w:val="004660F6"/>
    <w:rsid w:val="00466292"/>
    <w:rsid w:val="0046645E"/>
    <w:rsid w:val="0046681F"/>
    <w:rsid w:val="00466C21"/>
    <w:rsid w:val="00466D5A"/>
    <w:rsid w:val="00467623"/>
    <w:rsid w:val="00467670"/>
    <w:rsid w:val="00467716"/>
    <w:rsid w:val="00467838"/>
    <w:rsid w:val="004678C0"/>
    <w:rsid w:val="00467C4C"/>
    <w:rsid w:val="00467F5F"/>
    <w:rsid w:val="0047041E"/>
    <w:rsid w:val="00470750"/>
    <w:rsid w:val="00470893"/>
    <w:rsid w:val="00470C33"/>
    <w:rsid w:val="00470D30"/>
    <w:rsid w:val="00470E35"/>
    <w:rsid w:val="00470FE9"/>
    <w:rsid w:val="004715F2"/>
    <w:rsid w:val="00471664"/>
    <w:rsid w:val="0047166D"/>
    <w:rsid w:val="00471856"/>
    <w:rsid w:val="00471978"/>
    <w:rsid w:val="004719A1"/>
    <w:rsid w:val="00471DB0"/>
    <w:rsid w:val="00471F3B"/>
    <w:rsid w:val="00471FAB"/>
    <w:rsid w:val="0047279F"/>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10"/>
    <w:rsid w:val="00475F90"/>
    <w:rsid w:val="004768BD"/>
    <w:rsid w:val="00476A2B"/>
    <w:rsid w:val="00476AB6"/>
    <w:rsid w:val="00476D8B"/>
    <w:rsid w:val="00476EAE"/>
    <w:rsid w:val="00476FC4"/>
    <w:rsid w:val="00477408"/>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9CB"/>
    <w:rsid w:val="00483D11"/>
    <w:rsid w:val="00483D20"/>
    <w:rsid w:val="0048406D"/>
    <w:rsid w:val="0048410E"/>
    <w:rsid w:val="004844C7"/>
    <w:rsid w:val="00484C46"/>
    <w:rsid w:val="004850C7"/>
    <w:rsid w:val="004851B0"/>
    <w:rsid w:val="004853DD"/>
    <w:rsid w:val="00485421"/>
    <w:rsid w:val="00485969"/>
    <w:rsid w:val="0048598C"/>
    <w:rsid w:val="00485E8A"/>
    <w:rsid w:val="00485F13"/>
    <w:rsid w:val="00485F1A"/>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334"/>
    <w:rsid w:val="0049143D"/>
    <w:rsid w:val="00491728"/>
    <w:rsid w:val="004918A0"/>
    <w:rsid w:val="004924E5"/>
    <w:rsid w:val="00492619"/>
    <w:rsid w:val="00492B90"/>
    <w:rsid w:val="00492D3C"/>
    <w:rsid w:val="00492ECB"/>
    <w:rsid w:val="00492F90"/>
    <w:rsid w:val="0049349F"/>
    <w:rsid w:val="00493517"/>
    <w:rsid w:val="004935A4"/>
    <w:rsid w:val="0049391D"/>
    <w:rsid w:val="004939F9"/>
    <w:rsid w:val="00493BE1"/>
    <w:rsid w:val="00493D08"/>
    <w:rsid w:val="00493F7A"/>
    <w:rsid w:val="00494D25"/>
    <w:rsid w:val="00494E75"/>
    <w:rsid w:val="00495071"/>
    <w:rsid w:val="004950C6"/>
    <w:rsid w:val="00495126"/>
    <w:rsid w:val="00495227"/>
    <w:rsid w:val="004954C1"/>
    <w:rsid w:val="00495855"/>
    <w:rsid w:val="004958A8"/>
    <w:rsid w:val="00495ECE"/>
    <w:rsid w:val="00495EE4"/>
    <w:rsid w:val="004961DB"/>
    <w:rsid w:val="0049635B"/>
    <w:rsid w:val="0049653E"/>
    <w:rsid w:val="0049681D"/>
    <w:rsid w:val="00496BEF"/>
    <w:rsid w:val="0049751D"/>
    <w:rsid w:val="00497612"/>
    <w:rsid w:val="0049792C"/>
    <w:rsid w:val="004A01E1"/>
    <w:rsid w:val="004A06D4"/>
    <w:rsid w:val="004A0814"/>
    <w:rsid w:val="004A0E00"/>
    <w:rsid w:val="004A15F7"/>
    <w:rsid w:val="004A1600"/>
    <w:rsid w:val="004A1856"/>
    <w:rsid w:val="004A1B20"/>
    <w:rsid w:val="004A1D1E"/>
    <w:rsid w:val="004A1E80"/>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50"/>
    <w:rsid w:val="004A4247"/>
    <w:rsid w:val="004A43A1"/>
    <w:rsid w:val="004A4635"/>
    <w:rsid w:val="004A4900"/>
    <w:rsid w:val="004A4C8C"/>
    <w:rsid w:val="004A4D38"/>
    <w:rsid w:val="004A4E7E"/>
    <w:rsid w:val="004A4E95"/>
    <w:rsid w:val="004A5270"/>
    <w:rsid w:val="004A54AA"/>
    <w:rsid w:val="004A5667"/>
    <w:rsid w:val="004A57FC"/>
    <w:rsid w:val="004A58A7"/>
    <w:rsid w:val="004A62AF"/>
    <w:rsid w:val="004A705C"/>
    <w:rsid w:val="004A717D"/>
    <w:rsid w:val="004A71FB"/>
    <w:rsid w:val="004A7276"/>
    <w:rsid w:val="004A7447"/>
    <w:rsid w:val="004A74E1"/>
    <w:rsid w:val="004A78E8"/>
    <w:rsid w:val="004A7EE7"/>
    <w:rsid w:val="004A7FB0"/>
    <w:rsid w:val="004B028F"/>
    <w:rsid w:val="004B055C"/>
    <w:rsid w:val="004B0706"/>
    <w:rsid w:val="004B0770"/>
    <w:rsid w:val="004B0787"/>
    <w:rsid w:val="004B0C01"/>
    <w:rsid w:val="004B10AB"/>
    <w:rsid w:val="004B1313"/>
    <w:rsid w:val="004B146B"/>
    <w:rsid w:val="004B169E"/>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25"/>
    <w:rsid w:val="004B5787"/>
    <w:rsid w:val="004B5E6E"/>
    <w:rsid w:val="004B5F75"/>
    <w:rsid w:val="004B5F94"/>
    <w:rsid w:val="004B5FFA"/>
    <w:rsid w:val="004B6069"/>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E8D"/>
    <w:rsid w:val="004C0F99"/>
    <w:rsid w:val="004C0FF2"/>
    <w:rsid w:val="004C1233"/>
    <w:rsid w:val="004C130D"/>
    <w:rsid w:val="004C1599"/>
    <w:rsid w:val="004C1624"/>
    <w:rsid w:val="004C1BF4"/>
    <w:rsid w:val="004C1FE3"/>
    <w:rsid w:val="004C22CC"/>
    <w:rsid w:val="004C2371"/>
    <w:rsid w:val="004C2B23"/>
    <w:rsid w:val="004C2C4E"/>
    <w:rsid w:val="004C2CEB"/>
    <w:rsid w:val="004C2F01"/>
    <w:rsid w:val="004C3012"/>
    <w:rsid w:val="004C30A8"/>
    <w:rsid w:val="004C311C"/>
    <w:rsid w:val="004C3449"/>
    <w:rsid w:val="004C3472"/>
    <w:rsid w:val="004C34E8"/>
    <w:rsid w:val="004C380B"/>
    <w:rsid w:val="004C3C51"/>
    <w:rsid w:val="004C4384"/>
    <w:rsid w:val="004C45F6"/>
    <w:rsid w:val="004C468E"/>
    <w:rsid w:val="004C47FE"/>
    <w:rsid w:val="004C4BCE"/>
    <w:rsid w:val="004C4BF3"/>
    <w:rsid w:val="004C4F33"/>
    <w:rsid w:val="004C50B1"/>
    <w:rsid w:val="004C513D"/>
    <w:rsid w:val="004C521E"/>
    <w:rsid w:val="004C5230"/>
    <w:rsid w:val="004C536B"/>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800"/>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4EB"/>
    <w:rsid w:val="004D3551"/>
    <w:rsid w:val="004D35F5"/>
    <w:rsid w:val="004D363A"/>
    <w:rsid w:val="004D3B6F"/>
    <w:rsid w:val="004D3F15"/>
    <w:rsid w:val="004D44B1"/>
    <w:rsid w:val="004D4968"/>
    <w:rsid w:val="004D4977"/>
    <w:rsid w:val="004D4A8A"/>
    <w:rsid w:val="004D4AC3"/>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EF9"/>
    <w:rsid w:val="004E1F73"/>
    <w:rsid w:val="004E209D"/>
    <w:rsid w:val="004E21D3"/>
    <w:rsid w:val="004E27DC"/>
    <w:rsid w:val="004E2A75"/>
    <w:rsid w:val="004E2BDC"/>
    <w:rsid w:val="004E2C41"/>
    <w:rsid w:val="004E2DF8"/>
    <w:rsid w:val="004E2E33"/>
    <w:rsid w:val="004E2F51"/>
    <w:rsid w:val="004E2F60"/>
    <w:rsid w:val="004E319A"/>
    <w:rsid w:val="004E32FE"/>
    <w:rsid w:val="004E33F3"/>
    <w:rsid w:val="004E3579"/>
    <w:rsid w:val="004E3892"/>
    <w:rsid w:val="004E3FD8"/>
    <w:rsid w:val="004E4668"/>
    <w:rsid w:val="004E471C"/>
    <w:rsid w:val="004E4C83"/>
    <w:rsid w:val="004E4DC3"/>
    <w:rsid w:val="004E4E24"/>
    <w:rsid w:val="004E53AE"/>
    <w:rsid w:val="004E5449"/>
    <w:rsid w:val="004E57A0"/>
    <w:rsid w:val="004E57AE"/>
    <w:rsid w:val="004E58DD"/>
    <w:rsid w:val="004E5A32"/>
    <w:rsid w:val="004E5C61"/>
    <w:rsid w:val="004E5D6A"/>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6D"/>
    <w:rsid w:val="004F2CCE"/>
    <w:rsid w:val="004F2D1C"/>
    <w:rsid w:val="004F2D47"/>
    <w:rsid w:val="004F33A9"/>
    <w:rsid w:val="004F359A"/>
    <w:rsid w:val="004F3CEA"/>
    <w:rsid w:val="004F3DD1"/>
    <w:rsid w:val="004F4000"/>
    <w:rsid w:val="004F40F1"/>
    <w:rsid w:val="004F45C0"/>
    <w:rsid w:val="004F46D8"/>
    <w:rsid w:val="004F4760"/>
    <w:rsid w:val="004F4DAC"/>
    <w:rsid w:val="004F4E25"/>
    <w:rsid w:val="004F4E53"/>
    <w:rsid w:val="004F4EBA"/>
    <w:rsid w:val="004F55A2"/>
    <w:rsid w:val="004F58AB"/>
    <w:rsid w:val="004F5EF5"/>
    <w:rsid w:val="004F66FA"/>
    <w:rsid w:val="004F67A9"/>
    <w:rsid w:val="004F6AFE"/>
    <w:rsid w:val="004F6D0A"/>
    <w:rsid w:val="004F6F20"/>
    <w:rsid w:val="004F7373"/>
    <w:rsid w:val="004F73A5"/>
    <w:rsid w:val="004F7447"/>
    <w:rsid w:val="004F747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7E8"/>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7F"/>
    <w:rsid w:val="005124B0"/>
    <w:rsid w:val="00512747"/>
    <w:rsid w:val="00512B38"/>
    <w:rsid w:val="005138C6"/>
    <w:rsid w:val="005138DA"/>
    <w:rsid w:val="00513EF9"/>
    <w:rsid w:val="00513F8F"/>
    <w:rsid w:val="005142BE"/>
    <w:rsid w:val="005143E2"/>
    <w:rsid w:val="00514455"/>
    <w:rsid w:val="005147E7"/>
    <w:rsid w:val="00514882"/>
    <w:rsid w:val="005148FE"/>
    <w:rsid w:val="005149A2"/>
    <w:rsid w:val="00514CEE"/>
    <w:rsid w:val="005150E4"/>
    <w:rsid w:val="00515609"/>
    <w:rsid w:val="00515907"/>
    <w:rsid w:val="00515C14"/>
    <w:rsid w:val="00515E2B"/>
    <w:rsid w:val="00515F26"/>
    <w:rsid w:val="0051671B"/>
    <w:rsid w:val="00516B96"/>
    <w:rsid w:val="00516D2A"/>
    <w:rsid w:val="00517186"/>
    <w:rsid w:val="005173A4"/>
    <w:rsid w:val="005174B9"/>
    <w:rsid w:val="0051770E"/>
    <w:rsid w:val="0052001B"/>
    <w:rsid w:val="0052022F"/>
    <w:rsid w:val="005205C8"/>
    <w:rsid w:val="005205D5"/>
    <w:rsid w:val="00521CDB"/>
    <w:rsid w:val="00521D65"/>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6FE"/>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1FA5"/>
    <w:rsid w:val="00531FBE"/>
    <w:rsid w:val="00532462"/>
    <w:rsid w:val="00532B16"/>
    <w:rsid w:val="00532C9D"/>
    <w:rsid w:val="00532DBB"/>
    <w:rsid w:val="00533215"/>
    <w:rsid w:val="00533482"/>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2F"/>
    <w:rsid w:val="00535590"/>
    <w:rsid w:val="005359B6"/>
    <w:rsid w:val="00535A27"/>
    <w:rsid w:val="00535BE9"/>
    <w:rsid w:val="00535C00"/>
    <w:rsid w:val="00536268"/>
    <w:rsid w:val="0053637E"/>
    <w:rsid w:val="00536752"/>
    <w:rsid w:val="00536AEE"/>
    <w:rsid w:val="00536F34"/>
    <w:rsid w:val="0053772E"/>
    <w:rsid w:val="00537BE9"/>
    <w:rsid w:val="00537E22"/>
    <w:rsid w:val="00540147"/>
    <w:rsid w:val="005402B2"/>
    <w:rsid w:val="005405D3"/>
    <w:rsid w:val="00540EB6"/>
    <w:rsid w:val="00541096"/>
    <w:rsid w:val="0054150E"/>
    <w:rsid w:val="005417A0"/>
    <w:rsid w:val="00541873"/>
    <w:rsid w:val="0054199D"/>
    <w:rsid w:val="00541E2B"/>
    <w:rsid w:val="00542280"/>
    <w:rsid w:val="005424B2"/>
    <w:rsid w:val="005429D2"/>
    <w:rsid w:val="00542D03"/>
    <w:rsid w:val="00542E1B"/>
    <w:rsid w:val="00542F16"/>
    <w:rsid w:val="00543639"/>
    <w:rsid w:val="005436D7"/>
    <w:rsid w:val="00543703"/>
    <w:rsid w:val="00543A66"/>
    <w:rsid w:val="00543A83"/>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2DC"/>
    <w:rsid w:val="00546310"/>
    <w:rsid w:val="00546738"/>
    <w:rsid w:val="005467D6"/>
    <w:rsid w:val="005468CA"/>
    <w:rsid w:val="00546922"/>
    <w:rsid w:val="00546942"/>
    <w:rsid w:val="00546A5E"/>
    <w:rsid w:val="00546A81"/>
    <w:rsid w:val="00547084"/>
    <w:rsid w:val="00547123"/>
    <w:rsid w:val="005472E6"/>
    <w:rsid w:val="00550047"/>
    <w:rsid w:val="005504D9"/>
    <w:rsid w:val="00550C5D"/>
    <w:rsid w:val="00550C80"/>
    <w:rsid w:val="00550D6F"/>
    <w:rsid w:val="00550E94"/>
    <w:rsid w:val="005511B1"/>
    <w:rsid w:val="00551D66"/>
    <w:rsid w:val="00551E1E"/>
    <w:rsid w:val="00551E52"/>
    <w:rsid w:val="00552038"/>
    <w:rsid w:val="005521FC"/>
    <w:rsid w:val="0055221D"/>
    <w:rsid w:val="0055233E"/>
    <w:rsid w:val="00552569"/>
    <w:rsid w:val="005526F2"/>
    <w:rsid w:val="00552FF4"/>
    <w:rsid w:val="0055301A"/>
    <w:rsid w:val="00553093"/>
    <w:rsid w:val="0055317E"/>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71C"/>
    <w:rsid w:val="00557906"/>
    <w:rsid w:val="00557CAB"/>
    <w:rsid w:val="0056067E"/>
    <w:rsid w:val="005608D5"/>
    <w:rsid w:val="00560955"/>
    <w:rsid w:val="00560A47"/>
    <w:rsid w:val="00560AC9"/>
    <w:rsid w:val="00560D56"/>
    <w:rsid w:val="00560DDA"/>
    <w:rsid w:val="00560F9A"/>
    <w:rsid w:val="0056115F"/>
    <w:rsid w:val="00561231"/>
    <w:rsid w:val="00561250"/>
    <w:rsid w:val="0056134D"/>
    <w:rsid w:val="005616CA"/>
    <w:rsid w:val="005617E8"/>
    <w:rsid w:val="00561A95"/>
    <w:rsid w:val="00561B86"/>
    <w:rsid w:val="00561BF6"/>
    <w:rsid w:val="00561E4A"/>
    <w:rsid w:val="00561F6A"/>
    <w:rsid w:val="005625FE"/>
    <w:rsid w:val="00562CDC"/>
    <w:rsid w:val="0056332A"/>
    <w:rsid w:val="00563855"/>
    <w:rsid w:val="00563900"/>
    <w:rsid w:val="00563B85"/>
    <w:rsid w:val="00563C64"/>
    <w:rsid w:val="00563D83"/>
    <w:rsid w:val="00563FD2"/>
    <w:rsid w:val="0056434D"/>
    <w:rsid w:val="00564648"/>
    <w:rsid w:val="005650BF"/>
    <w:rsid w:val="00565545"/>
    <w:rsid w:val="00565679"/>
    <w:rsid w:val="005661C6"/>
    <w:rsid w:val="0056620B"/>
    <w:rsid w:val="00566219"/>
    <w:rsid w:val="0056636D"/>
    <w:rsid w:val="00566991"/>
    <w:rsid w:val="00566A42"/>
    <w:rsid w:val="00566B6D"/>
    <w:rsid w:val="00566F82"/>
    <w:rsid w:val="00566FEB"/>
    <w:rsid w:val="0056719E"/>
    <w:rsid w:val="00570184"/>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1F26"/>
    <w:rsid w:val="00572370"/>
    <w:rsid w:val="00572583"/>
    <w:rsid w:val="00572643"/>
    <w:rsid w:val="00572E58"/>
    <w:rsid w:val="00572F26"/>
    <w:rsid w:val="00572F28"/>
    <w:rsid w:val="00572F7E"/>
    <w:rsid w:val="005730FF"/>
    <w:rsid w:val="005732CD"/>
    <w:rsid w:val="00573379"/>
    <w:rsid w:val="0057337E"/>
    <w:rsid w:val="00573715"/>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CC2"/>
    <w:rsid w:val="00583E78"/>
    <w:rsid w:val="00584496"/>
    <w:rsid w:val="00584693"/>
    <w:rsid w:val="00584F8D"/>
    <w:rsid w:val="00585015"/>
    <w:rsid w:val="00585932"/>
    <w:rsid w:val="005859D4"/>
    <w:rsid w:val="00585A7B"/>
    <w:rsid w:val="00585C3A"/>
    <w:rsid w:val="0058628A"/>
    <w:rsid w:val="005863AF"/>
    <w:rsid w:val="0058650E"/>
    <w:rsid w:val="00586897"/>
    <w:rsid w:val="00587117"/>
    <w:rsid w:val="005871B9"/>
    <w:rsid w:val="00587450"/>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00C"/>
    <w:rsid w:val="00593396"/>
    <w:rsid w:val="0059390B"/>
    <w:rsid w:val="00593F19"/>
    <w:rsid w:val="00594131"/>
    <w:rsid w:val="005943C6"/>
    <w:rsid w:val="0059441D"/>
    <w:rsid w:val="00594B3C"/>
    <w:rsid w:val="00594FD6"/>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4D9"/>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CEF"/>
    <w:rsid w:val="005A5D6E"/>
    <w:rsid w:val="005A611A"/>
    <w:rsid w:val="005A6296"/>
    <w:rsid w:val="005A674D"/>
    <w:rsid w:val="005A682A"/>
    <w:rsid w:val="005A6A3A"/>
    <w:rsid w:val="005A6FA1"/>
    <w:rsid w:val="005A727F"/>
    <w:rsid w:val="005A7471"/>
    <w:rsid w:val="005A76BA"/>
    <w:rsid w:val="005A7F72"/>
    <w:rsid w:val="005B0604"/>
    <w:rsid w:val="005B1C68"/>
    <w:rsid w:val="005B1F54"/>
    <w:rsid w:val="005B2538"/>
    <w:rsid w:val="005B2735"/>
    <w:rsid w:val="005B299E"/>
    <w:rsid w:val="005B2B0A"/>
    <w:rsid w:val="005B2B68"/>
    <w:rsid w:val="005B2D07"/>
    <w:rsid w:val="005B2D4D"/>
    <w:rsid w:val="005B2EB8"/>
    <w:rsid w:val="005B355C"/>
    <w:rsid w:val="005B385E"/>
    <w:rsid w:val="005B3C58"/>
    <w:rsid w:val="005B3C7C"/>
    <w:rsid w:val="005B4019"/>
    <w:rsid w:val="005B4911"/>
    <w:rsid w:val="005B4B75"/>
    <w:rsid w:val="005B4C5C"/>
    <w:rsid w:val="005B4E3D"/>
    <w:rsid w:val="005B4E83"/>
    <w:rsid w:val="005B53F9"/>
    <w:rsid w:val="005B541A"/>
    <w:rsid w:val="005B5425"/>
    <w:rsid w:val="005B54FE"/>
    <w:rsid w:val="005B596A"/>
    <w:rsid w:val="005B5A55"/>
    <w:rsid w:val="005B5D1D"/>
    <w:rsid w:val="005B5EA8"/>
    <w:rsid w:val="005B6FAE"/>
    <w:rsid w:val="005B703E"/>
    <w:rsid w:val="005B70E8"/>
    <w:rsid w:val="005B7824"/>
    <w:rsid w:val="005B7B43"/>
    <w:rsid w:val="005C0625"/>
    <w:rsid w:val="005C0904"/>
    <w:rsid w:val="005C09BF"/>
    <w:rsid w:val="005C0D61"/>
    <w:rsid w:val="005C0DDE"/>
    <w:rsid w:val="005C11DA"/>
    <w:rsid w:val="005C1225"/>
    <w:rsid w:val="005C132F"/>
    <w:rsid w:val="005C1752"/>
    <w:rsid w:val="005C1894"/>
    <w:rsid w:val="005C1C08"/>
    <w:rsid w:val="005C2131"/>
    <w:rsid w:val="005C2144"/>
    <w:rsid w:val="005C2B79"/>
    <w:rsid w:val="005C3016"/>
    <w:rsid w:val="005C376D"/>
    <w:rsid w:val="005C3A65"/>
    <w:rsid w:val="005C3CDF"/>
    <w:rsid w:val="005C469A"/>
    <w:rsid w:val="005C48F8"/>
    <w:rsid w:val="005C4A73"/>
    <w:rsid w:val="005C4B4D"/>
    <w:rsid w:val="005C4D48"/>
    <w:rsid w:val="005C4DE3"/>
    <w:rsid w:val="005C5379"/>
    <w:rsid w:val="005C56B4"/>
    <w:rsid w:val="005C5757"/>
    <w:rsid w:val="005C5849"/>
    <w:rsid w:val="005C5A67"/>
    <w:rsid w:val="005C63F0"/>
    <w:rsid w:val="005C681B"/>
    <w:rsid w:val="005C698C"/>
    <w:rsid w:val="005C69A1"/>
    <w:rsid w:val="005C7340"/>
    <w:rsid w:val="005C772D"/>
    <w:rsid w:val="005C7A54"/>
    <w:rsid w:val="005C7CAD"/>
    <w:rsid w:val="005C7EF8"/>
    <w:rsid w:val="005D0102"/>
    <w:rsid w:val="005D01B3"/>
    <w:rsid w:val="005D02FA"/>
    <w:rsid w:val="005D047B"/>
    <w:rsid w:val="005D0790"/>
    <w:rsid w:val="005D1371"/>
    <w:rsid w:val="005D1A3D"/>
    <w:rsid w:val="005D20FC"/>
    <w:rsid w:val="005D22EF"/>
    <w:rsid w:val="005D241F"/>
    <w:rsid w:val="005D24A2"/>
    <w:rsid w:val="005D26BA"/>
    <w:rsid w:val="005D26D7"/>
    <w:rsid w:val="005D2990"/>
    <w:rsid w:val="005D2A49"/>
    <w:rsid w:val="005D2A80"/>
    <w:rsid w:val="005D2AAC"/>
    <w:rsid w:val="005D2B7E"/>
    <w:rsid w:val="005D2EE8"/>
    <w:rsid w:val="005D31D3"/>
    <w:rsid w:val="005D3894"/>
    <w:rsid w:val="005D3897"/>
    <w:rsid w:val="005D39A2"/>
    <w:rsid w:val="005D4037"/>
    <w:rsid w:val="005D4764"/>
    <w:rsid w:val="005D495D"/>
    <w:rsid w:val="005D5499"/>
    <w:rsid w:val="005D576B"/>
    <w:rsid w:val="005D594D"/>
    <w:rsid w:val="005D5E46"/>
    <w:rsid w:val="005D609E"/>
    <w:rsid w:val="005D610E"/>
    <w:rsid w:val="005D6334"/>
    <w:rsid w:val="005D64A5"/>
    <w:rsid w:val="005D6929"/>
    <w:rsid w:val="005D6AF1"/>
    <w:rsid w:val="005D6B30"/>
    <w:rsid w:val="005D6B50"/>
    <w:rsid w:val="005D6BA3"/>
    <w:rsid w:val="005D6E1C"/>
    <w:rsid w:val="005D73CA"/>
    <w:rsid w:val="005D7741"/>
    <w:rsid w:val="005D7B61"/>
    <w:rsid w:val="005D7E04"/>
    <w:rsid w:val="005E0082"/>
    <w:rsid w:val="005E0128"/>
    <w:rsid w:val="005E02D6"/>
    <w:rsid w:val="005E07E3"/>
    <w:rsid w:val="005E11F9"/>
    <w:rsid w:val="005E1385"/>
    <w:rsid w:val="005E1393"/>
    <w:rsid w:val="005E168B"/>
    <w:rsid w:val="005E1775"/>
    <w:rsid w:val="005E17C5"/>
    <w:rsid w:val="005E1A58"/>
    <w:rsid w:val="005E1C06"/>
    <w:rsid w:val="005E1D4D"/>
    <w:rsid w:val="005E1F3B"/>
    <w:rsid w:val="005E20E3"/>
    <w:rsid w:val="005E2669"/>
    <w:rsid w:val="005E26B7"/>
    <w:rsid w:val="005E2C68"/>
    <w:rsid w:val="005E2E2C"/>
    <w:rsid w:val="005E2FA0"/>
    <w:rsid w:val="005E308C"/>
    <w:rsid w:val="005E30F8"/>
    <w:rsid w:val="005E31F2"/>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26"/>
    <w:rsid w:val="005E6444"/>
    <w:rsid w:val="005E6502"/>
    <w:rsid w:val="005E66F1"/>
    <w:rsid w:val="005E6888"/>
    <w:rsid w:val="005E6A24"/>
    <w:rsid w:val="005E6AFB"/>
    <w:rsid w:val="005E6B6B"/>
    <w:rsid w:val="005E7567"/>
    <w:rsid w:val="005E7698"/>
    <w:rsid w:val="005E76F5"/>
    <w:rsid w:val="005E7C06"/>
    <w:rsid w:val="005E7C8D"/>
    <w:rsid w:val="005E7E31"/>
    <w:rsid w:val="005F031E"/>
    <w:rsid w:val="005F0B4C"/>
    <w:rsid w:val="005F0B53"/>
    <w:rsid w:val="005F0C46"/>
    <w:rsid w:val="005F15BA"/>
    <w:rsid w:val="005F1E42"/>
    <w:rsid w:val="005F1FE4"/>
    <w:rsid w:val="005F2152"/>
    <w:rsid w:val="005F216E"/>
    <w:rsid w:val="005F28F7"/>
    <w:rsid w:val="005F2CD8"/>
    <w:rsid w:val="005F2FA6"/>
    <w:rsid w:val="005F327D"/>
    <w:rsid w:val="005F369B"/>
    <w:rsid w:val="005F3A38"/>
    <w:rsid w:val="005F3F7F"/>
    <w:rsid w:val="005F401B"/>
    <w:rsid w:val="005F40E5"/>
    <w:rsid w:val="005F4364"/>
    <w:rsid w:val="005F46D9"/>
    <w:rsid w:val="005F4950"/>
    <w:rsid w:val="005F4FAF"/>
    <w:rsid w:val="005F509E"/>
    <w:rsid w:val="005F50D5"/>
    <w:rsid w:val="005F51DA"/>
    <w:rsid w:val="005F54E0"/>
    <w:rsid w:val="005F5969"/>
    <w:rsid w:val="005F5FFC"/>
    <w:rsid w:val="005F660A"/>
    <w:rsid w:val="005F6697"/>
    <w:rsid w:val="005F6B01"/>
    <w:rsid w:val="005F6C51"/>
    <w:rsid w:val="005F6F9C"/>
    <w:rsid w:val="005F6FFC"/>
    <w:rsid w:val="005F7504"/>
    <w:rsid w:val="005F7535"/>
    <w:rsid w:val="005F7F11"/>
    <w:rsid w:val="006002A0"/>
    <w:rsid w:val="006004DE"/>
    <w:rsid w:val="006005CF"/>
    <w:rsid w:val="006008BE"/>
    <w:rsid w:val="00601072"/>
    <w:rsid w:val="006012F9"/>
    <w:rsid w:val="0060139A"/>
    <w:rsid w:val="0060144E"/>
    <w:rsid w:val="00601485"/>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CA5"/>
    <w:rsid w:val="00624FB3"/>
    <w:rsid w:val="006250F7"/>
    <w:rsid w:val="006253DA"/>
    <w:rsid w:val="00625B24"/>
    <w:rsid w:val="00625CB2"/>
    <w:rsid w:val="006264D9"/>
    <w:rsid w:val="0062657C"/>
    <w:rsid w:val="0062657F"/>
    <w:rsid w:val="00626C25"/>
    <w:rsid w:val="00626E64"/>
    <w:rsid w:val="00626E71"/>
    <w:rsid w:val="00626EFA"/>
    <w:rsid w:val="00626F8C"/>
    <w:rsid w:val="00627024"/>
    <w:rsid w:val="00627654"/>
    <w:rsid w:val="006279E0"/>
    <w:rsid w:val="00627BA3"/>
    <w:rsid w:val="00627C39"/>
    <w:rsid w:val="00627E44"/>
    <w:rsid w:val="00627F78"/>
    <w:rsid w:val="006300D7"/>
    <w:rsid w:val="00630993"/>
    <w:rsid w:val="00630E5C"/>
    <w:rsid w:val="00631007"/>
    <w:rsid w:val="00631243"/>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469"/>
    <w:rsid w:val="0063361D"/>
    <w:rsid w:val="00633811"/>
    <w:rsid w:val="00633951"/>
    <w:rsid w:val="00633965"/>
    <w:rsid w:val="00633B5E"/>
    <w:rsid w:val="00633C0A"/>
    <w:rsid w:val="00633D62"/>
    <w:rsid w:val="00633E19"/>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226"/>
    <w:rsid w:val="00640529"/>
    <w:rsid w:val="00640686"/>
    <w:rsid w:val="0064092B"/>
    <w:rsid w:val="006409F3"/>
    <w:rsid w:val="00640CB3"/>
    <w:rsid w:val="00641061"/>
    <w:rsid w:val="006413FA"/>
    <w:rsid w:val="006419E1"/>
    <w:rsid w:val="006419ED"/>
    <w:rsid w:val="00641BB3"/>
    <w:rsid w:val="00641BD5"/>
    <w:rsid w:val="00641F2A"/>
    <w:rsid w:val="00641FBA"/>
    <w:rsid w:val="0064218E"/>
    <w:rsid w:val="00642542"/>
    <w:rsid w:val="00642657"/>
    <w:rsid w:val="0064268F"/>
    <w:rsid w:val="00642D10"/>
    <w:rsid w:val="00642D63"/>
    <w:rsid w:val="006431F7"/>
    <w:rsid w:val="00643769"/>
    <w:rsid w:val="006437A9"/>
    <w:rsid w:val="00643973"/>
    <w:rsid w:val="0064414B"/>
    <w:rsid w:val="00644200"/>
    <w:rsid w:val="0064428B"/>
    <w:rsid w:val="00644511"/>
    <w:rsid w:val="0064469D"/>
    <w:rsid w:val="0064486C"/>
    <w:rsid w:val="0064498B"/>
    <w:rsid w:val="00644E60"/>
    <w:rsid w:val="0064552C"/>
    <w:rsid w:val="006457B7"/>
    <w:rsid w:val="00645B93"/>
    <w:rsid w:val="00645C7B"/>
    <w:rsid w:val="00645E6A"/>
    <w:rsid w:val="006462AE"/>
    <w:rsid w:val="00646556"/>
    <w:rsid w:val="00646606"/>
    <w:rsid w:val="006473FF"/>
    <w:rsid w:val="00647CB3"/>
    <w:rsid w:val="00647D60"/>
    <w:rsid w:val="00650150"/>
    <w:rsid w:val="00650854"/>
    <w:rsid w:val="006508EE"/>
    <w:rsid w:val="00650A3C"/>
    <w:rsid w:val="00650A93"/>
    <w:rsid w:val="00650B81"/>
    <w:rsid w:val="00650CF1"/>
    <w:rsid w:val="00650D1E"/>
    <w:rsid w:val="00650EB8"/>
    <w:rsid w:val="00650F7C"/>
    <w:rsid w:val="00650FBE"/>
    <w:rsid w:val="006513D5"/>
    <w:rsid w:val="006518B1"/>
    <w:rsid w:val="00651AD0"/>
    <w:rsid w:val="00651AD3"/>
    <w:rsid w:val="00651FA0"/>
    <w:rsid w:val="006529BA"/>
    <w:rsid w:val="006529CE"/>
    <w:rsid w:val="00652BB4"/>
    <w:rsid w:val="00652EB2"/>
    <w:rsid w:val="00652FDF"/>
    <w:rsid w:val="006530FC"/>
    <w:rsid w:val="00653148"/>
    <w:rsid w:val="00653273"/>
    <w:rsid w:val="00653365"/>
    <w:rsid w:val="0065373E"/>
    <w:rsid w:val="00653748"/>
    <w:rsid w:val="00653D5B"/>
    <w:rsid w:val="0065403E"/>
    <w:rsid w:val="00654346"/>
    <w:rsid w:val="006544F6"/>
    <w:rsid w:val="00654A54"/>
    <w:rsid w:val="00654B42"/>
    <w:rsid w:val="00654C2D"/>
    <w:rsid w:val="00654C81"/>
    <w:rsid w:val="00655070"/>
    <w:rsid w:val="00655223"/>
    <w:rsid w:val="00655300"/>
    <w:rsid w:val="0065530B"/>
    <w:rsid w:val="00655780"/>
    <w:rsid w:val="0065594D"/>
    <w:rsid w:val="00655B0D"/>
    <w:rsid w:val="00655F76"/>
    <w:rsid w:val="0065619D"/>
    <w:rsid w:val="006561FF"/>
    <w:rsid w:val="006563A7"/>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36E"/>
    <w:rsid w:val="006614A3"/>
    <w:rsid w:val="00661601"/>
    <w:rsid w:val="00661636"/>
    <w:rsid w:val="006616B8"/>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039"/>
    <w:rsid w:val="006672FC"/>
    <w:rsid w:val="006673E3"/>
    <w:rsid w:val="00667A27"/>
    <w:rsid w:val="0067044E"/>
    <w:rsid w:val="006704BF"/>
    <w:rsid w:val="00670590"/>
    <w:rsid w:val="00670AAB"/>
    <w:rsid w:val="00670AD6"/>
    <w:rsid w:val="00670CBD"/>
    <w:rsid w:val="00670ECD"/>
    <w:rsid w:val="00670F34"/>
    <w:rsid w:val="00671A96"/>
    <w:rsid w:val="00671C8F"/>
    <w:rsid w:val="0067222A"/>
    <w:rsid w:val="00672575"/>
    <w:rsid w:val="00672966"/>
    <w:rsid w:val="006729A2"/>
    <w:rsid w:val="006729D5"/>
    <w:rsid w:val="00672AFB"/>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5F48"/>
    <w:rsid w:val="00675FE6"/>
    <w:rsid w:val="006763E2"/>
    <w:rsid w:val="00676714"/>
    <w:rsid w:val="006767B8"/>
    <w:rsid w:val="00677133"/>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01D"/>
    <w:rsid w:val="0068343D"/>
    <w:rsid w:val="0068367C"/>
    <w:rsid w:val="00683D7F"/>
    <w:rsid w:val="00683EB2"/>
    <w:rsid w:val="00683EF3"/>
    <w:rsid w:val="00684258"/>
    <w:rsid w:val="0068454E"/>
    <w:rsid w:val="006848A6"/>
    <w:rsid w:val="006848F7"/>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A32"/>
    <w:rsid w:val="00690CED"/>
    <w:rsid w:val="00690D12"/>
    <w:rsid w:val="00690F0E"/>
    <w:rsid w:val="00691278"/>
    <w:rsid w:val="006918F9"/>
    <w:rsid w:val="006919C5"/>
    <w:rsid w:val="00691A35"/>
    <w:rsid w:val="00691D23"/>
    <w:rsid w:val="00691D43"/>
    <w:rsid w:val="00691EBE"/>
    <w:rsid w:val="00692346"/>
    <w:rsid w:val="006923F8"/>
    <w:rsid w:val="00692521"/>
    <w:rsid w:val="00692602"/>
    <w:rsid w:val="00692799"/>
    <w:rsid w:val="006927F0"/>
    <w:rsid w:val="00692979"/>
    <w:rsid w:val="00692A0D"/>
    <w:rsid w:val="00692C0E"/>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76F"/>
    <w:rsid w:val="0069693B"/>
    <w:rsid w:val="006969D6"/>
    <w:rsid w:val="00696A3A"/>
    <w:rsid w:val="00696C33"/>
    <w:rsid w:val="0069755C"/>
    <w:rsid w:val="006979DC"/>
    <w:rsid w:val="006979EF"/>
    <w:rsid w:val="00697C2C"/>
    <w:rsid w:val="00697C61"/>
    <w:rsid w:val="006A01FA"/>
    <w:rsid w:val="006A05EF"/>
    <w:rsid w:val="006A08DC"/>
    <w:rsid w:val="006A0942"/>
    <w:rsid w:val="006A0F0C"/>
    <w:rsid w:val="006A104A"/>
    <w:rsid w:val="006A18CF"/>
    <w:rsid w:val="006A18DD"/>
    <w:rsid w:val="006A18E4"/>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876"/>
    <w:rsid w:val="006A6952"/>
    <w:rsid w:val="006A6B69"/>
    <w:rsid w:val="006A6BB0"/>
    <w:rsid w:val="006A6CBB"/>
    <w:rsid w:val="006A71A4"/>
    <w:rsid w:val="006A742A"/>
    <w:rsid w:val="006A7574"/>
    <w:rsid w:val="006A7604"/>
    <w:rsid w:val="006A7864"/>
    <w:rsid w:val="006A7B77"/>
    <w:rsid w:val="006A7BF2"/>
    <w:rsid w:val="006A7C40"/>
    <w:rsid w:val="006A7D21"/>
    <w:rsid w:val="006A7FDD"/>
    <w:rsid w:val="006B0335"/>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2B7D"/>
    <w:rsid w:val="006B2C6B"/>
    <w:rsid w:val="006B3604"/>
    <w:rsid w:val="006B393F"/>
    <w:rsid w:val="006B3D66"/>
    <w:rsid w:val="006B3E55"/>
    <w:rsid w:val="006B41EB"/>
    <w:rsid w:val="006B42A5"/>
    <w:rsid w:val="006B43E9"/>
    <w:rsid w:val="006B4CD6"/>
    <w:rsid w:val="006B4D4E"/>
    <w:rsid w:val="006B5292"/>
    <w:rsid w:val="006B5517"/>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839"/>
    <w:rsid w:val="006C2A1C"/>
    <w:rsid w:val="006C2F89"/>
    <w:rsid w:val="006C30D4"/>
    <w:rsid w:val="006C341D"/>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C760B"/>
    <w:rsid w:val="006C77F2"/>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0EFC"/>
    <w:rsid w:val="006E1571"/>
    <w:rsid w:val="006E176F"/>
    <w:rsid w:val="006E1EE9"/>
    <w:rsid w:val="006E22CC"/>
    <w:rsid w:val="006E2405"/>
    <w:rsid w:val="006E260B"/>
    <w:rsid w:val="006E2AA6"/>
    <w:rsid w:val="006E2FBC"/>
    <w:rsid w:val="006E3938"/>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951"/>
    <w:rsid w:val="006E6A05"/>
    <w:rsid w:val="006E6A86"/>
    <w:rsid w:val="006E6ACE"/>
    <w:rsid w:val="006E6CB1"/>
    <w:rsid w:val="006E6DA9"/>
    <w:rsid w:val="006E6F03"/>
    <w:rsid w:val="006E7090"/>
    <w:rsid w:val="006E71A8"/>
    <w:rsid w:val="006E7320"/>
    <w:rsid w:val="006E7496"/>
    <w:rsid w:val="006E78B5"/>
    <w:rsid w:val="006E78D5"/>
    <w:rsid w:val="006E792F"/>
    <w:rsid w:val="006E7969"/>
    <w:rsid w:val="006E7CE5"/>
    <w:rsid w:val="006E7E49"/>
    <w:rsid w:val="006E7F71"/>
    <w:rsid w:val="006F05C2"/>
    <w:rsid w:val="006F090B"/>
    <w:rsid w:val="006F0C12"/>
    <w:rsid w:val="006F0C5B"/>
    <w:rsid w:val="006F0EB1"/>
    <w:rsid w:val="006F1008"/>
    <w:rsid w:val="006F13BF"/>
    <w:rsid w:val="006F157E"/>
    <w:rsid w:val="006F1D6F"/>
    <w:rsid w:val="006F1D86"/>
    <w:rsid w:val="006F1FD9"/>
    <w:rsid w:val="006F22CB"/>
    <w:rsid w:val="006F291E"/>
    <w:rsid w:val="006F2E0F"/>
    <w:rsid w:val="006F2E21"/>
    <w:rsid w:val="006F3052"/>
    <w:rsid w:val="006F314D"/>
    <w:rsid w:val="006F3623"/>
    <w:rsid w:val="006F362B"/>
    <w:rsid w:val="006F3738"/>
    <w:rsid w:val="006F377D"/>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489"/>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80D"/>
    <w:rsid w:val="00702BFC"/>
    <w:rsid w:val="00702DFC"/>
    <w:rsid w:val="00703112"/>
    <w:rsid w:val="007034BC"/>
    <w:rsid w:val="007035F6"/>
    <w:rsid w:val="007036E5"/>
    <w:rsid w:val="007038D5"/>
    <w:rsid w:val="00703C97"/>
    <w:rsid w:val="00703CF2"/>
    <w:rsid w:val="007047A7"/>
    <w:rsid w:val="007048DD"/>
    <w:rsid w:val="00704A33"/>
    <w:rsid w:val="00704D42"/>
    <w:rsid w:val="00704DEB"/>
    <w:rsid w:val="00704F83"/>
    <w:rsid w:val="00705199"/>
    <w:rsid w:val="007052F3"/>
    <w:rsid w:val="0070535B"/>
    <w:rsid w:val="00705584"/>
    <w:rsid w:val="0070581F"/>
    <w:rsid w:val="00705966"/>
    <w:rsid w:val="00705C15"/>
    <w:rsid w:val="00705C26"/>
    <w:rsid w:val="00705E96"/>
    <w:rsid w:val="00706DFB"/>
    <w:rsid w:val="00706E08"/>
    <w:rsid w:val="0070711F"/>
    <w:rsid w:val="0070743B"/>
    <w:rsid w:val="00707AE0"/>
    <w:rsid w:val="00707CFF"/>
    <w:rsid w:val="0071007A"/>
    <w:rsid w:val="007101EE"/>
    <w:rsid w:val="00710994"/>
    <w:rsid w:val="007109CD"/>
    <w:rsid w:val="00710A3E"/>
    <w:rsid w:val="00710D33"/>
    <w:rsid w:val="007110FE"/>
    <w:rsid w:val="00711139"/>
    <w:rsid w:val="0071134C"/>
    <w:rsid w:val="00711541"/>
    <w:rsid w:val="00711760"/>
    <w:rsid w:val="007118AB"/>
    <w:rsid w:val="0071196B"/>
    <w:rsid w:val="00711A0F"/>
    <w:rsid w:val="00711AE4"/>
    <w:rsid w:val="00711D10"/>
    <w:rsid w:val="00711D73"/>
    <w:rsid w:val="00711E0C"/>
    <w:rsid w:val="00712A0F"/>
    <w:rsid w:val="00712FDB"/>
    <w:rsid w:val="0071340D"/>
    <w:rsid w:val="0071374D"/>
    <w:rsid w:val="007137FB"/>
    <w:rsid w:val="007138DD"/>
    <w:rsid w:val="00713B48"/>
    <w:rsid w:val="00713CA2"/>
    <w:rsid w:val="00713FFB"/>
    <w:rsid w:val="00714201"/>
    <w:rsid w:val="00714312"/>
    <w:rsid w:val="007143BE"/>
    <w:rsid w:val="00714722"/>
    <w:rsid w:val="00714A8C"/>
    <w:rsid w:val="00714D6A"/>
    <w:rsid w:val="007156EF"/>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803"/>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6AB"/>
    <w:rsid w:val="00723701"/>
    <w:rsid w:val="00723C97"/>
    <w:rsid w:val="00723EC3"/>
    <w:rsid w:val="00724405"/>
    <w:rsid w:val="00724426"/>
    <w:rsid w:val="00725068"/>
    <w:rsid w:val="007250C0"/>
    <w:rsid w:val="007254A9"/>
    <w:rsid w:val="007254B1"/>
    <w:rsid w:val="007254D8"/>
    <w:rsid w:val="0072560E"/>
    <w:rsid w:val="007259B8"/>
    <w:rsid w:val="00725CB6"/>
    <w:rsid w:val="00725D75"/>
    <w:rsid w:val="00725DD2"/>
    <w:rsid w:val="0072602E"/>
    <w:rsid w:val="00726044"/>
    <w:rsid w:val="00726281"/>
    <w:rsid w:val="0072665F"/>
    <w:rsid w:val="00726661"/>
    <w:rsid w:val="00727DBD"/>
    <w:rsid w:val="00727E9F"/>
    <w:rsid w:val="00730302"/>
    <w:rsid w:val="00730508"/>
    <w:rsid w:val="0073073C"/>
    <w:rsid w:val="00731032"/>
    <w:rsid w:val="0073128B"/>
    <w:rsid w:val="0073171A"/>
    <w:rsid w:val="007318AB"/>
    <w:rsid w:val="00731A41"/>
    <w:rsid w:val="00731D37"/>
    <w:rsid w:val="00731E4B"/>
    <w:rsid w:val="00731E9C"/>
    <w:rsid w:val="00732209"/>
    <w:rsid w:val="00732321"/>
    <w:rsid w:val="007323FC"/>
    <w:rsid w:val="0073264D"/>
    <w:rsid w:val="00732E64"/>
    <w:rsid w:val="00733315"/>
    <w:rsid w:val="00733858"/>
    <w:rsid w:val="00733A74"/>
    <w:rsid w:val="00733A80"/>
    <w:rsid w:val="00733AA9"/>
    <w:rsid w:val="00733B1F"/>
    <w:rsid w:val="00733F4E"/>
    <w:rsid w:val="0073405A"/>
    <w:rsid w:val="0073497A"/>
    <w:rsid w:val="007349C1"/>
    <w:rsid w:val="007356D0"/>
    <w:rsid w:val="0073587A"/>
    <w:rsid w:val="00735D07"/>
    <w:rsid w:val="0073637C"/>
    <w:rsid w:val="00736801"/>
    <w:rsid w:val="00736D7B"/>
    <w:rsid w:val="00736DC4"/>
    <w:rsid w:val="007372A3"/>
    <w:rsid w:val="007377ED"/>
    <w:rsid w:val="007379C8"/>
    <w:rsid w:val="00740698"/>
    <w:rsid w:val="007406C0"/>
    <w:rsid w:val="007409E8"/>
    <w:rsid w:val="00740AC1"/>
    <w:rsid w:val="00740B3A"/>
    <w:rsid w:val="00740CD3"/>
    <w:rsid w:val="00740DA4"/>
    <w:rsid w:val="0074108B"/>
    <w:rsid w:val="007412E5"/>
    <w:rsid w:val="0074178F"/>
    <w:rsid w:val="007419FC"/>
    <w:rsid w:val="00741E45"/>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68A"/>
    <w:rsid w:val="00744FB1"/>
    <w:rsid w:val="0074576E"/>
    <w:rsid w:val="00745A16"/>
    <w:rsid w:val="00745C83"/>
    <w:rsid w:val="00745E76"/>
    <w:rsid w:val="00745EBB"/>
    <w:rsid w:val="00746167"/>
    <w:rsid w:val="00746199"/>
    <w:rsid w:val="0074644A"/>
    <w:rsid w:val="00746A1E"/>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1B1"/>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34"/>
    <w:rsid w:val="007610D7"/>
    <w:rsid w:val="0076131B"/>
    <w:rsid w:val="007613AF"/>
    <w:rsid w:val="00761488"/>
    <w:rsid w:val="00761520"/>
    <w:rsid w:val="00761648"/>
    <w:rsid w:val="007619FB"/>
    <w:rsid w:val="007619FE"/>
    <w:rsid w:val="0076200C"/>
    <w:rsid w:val="007624B0"/>
    <w:rsid w:val="007624B9"/>
    <w:rsid w:val="00762924"/>
    <w:rsid w:val="0076295C"/>
    <w:rsid w:val="00762A84"/>
    <w:rsid w:val="00762E3F"/>
    <w:rsid w:val="00763055"/>
    <w:rsid w:val="00763272"/>
    <w:rsid w:val="0076357A"/>
    <w:rsid w:val="0076375B"/>
    <w:rsid w:val="00763D32"/>
    <w:rsid w:val="00764140"/>
    <w:rsid w:val="00764340"/>
    <w:rsid w:val="0076442F"/>
    <w:rsid w:val="00764832"/>
    <w:rsid w:val="00764D5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4E3"/>
    <w:rsid w:val="007706CC"/>
    <w:rsid w:val="00770CEE"/>
    <w:rsid w:val="00771284"/>
    <w:rsid w:val="00771695"/>
    <w:rsid w:val="007718CC"/>
    <w:rsid w:val="007719DC"/>
    <w:rsid w:val="00771A9F"/>
    <w:rsid w:val="007721AD"/>
    <w:rsid w:val="00772AF4"/>
    <w:rsid w:val="00772C97"/>
    <w:rsid w:val="00772D15"/>
    <w:rsid w:val="00772DC3"/>
    <w:rsid w:val="00772E2D"/>
    <w:rsid w:val="007733C4"/>
    <w:rsid w:val="00773705"/>
    <w:rsid w:val="00773AAF"/>
    <w:rsid w:val="00773C06"/>
    <w:rsid w:val="00773EEF"/>
    <w:rsid w:val="007740B5"/>
    <w:rsid w:val="007743A1"/>
    <w:rsid w:val="007744EF"/>
    <w:rsid w:val="00774836"/>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3F7"/>
    <w:rsid w:val="007768F2"/>
    <w:rsid w:val="00776C25"/>
    <w:rsid w:val="00776E9E"/>
    <w:rsid w:val="00777053"/>
    <w:rsid w:val="007775EB"/>
    <w:rsid w:val="007777C3"/>
    <w:rsid w:val="00777848"/>
    <w:rsid w:val="00777CD9"/>
    <w:rsid w:val="00777EE9"/>
    <w:rsid w:val="00780657"/>
    <w:rsid w:val="00780871"/>
    <w:rsid w:val="00780980"/>
    <w:rsid w:val="007809E1"/>
    <w:rsid w:val="00780B2B"/>
    <w:rsid w:val="00780B86"/>
    <w:rsid w:val="00780FD1"/>
    <w:rsid w:val="00781089"/>
    <w:rsid w:val="0078109E"/>
    <w:rsid w:val="0078146E"/>
    <w:rsid w:val="00781633"/>
    <w:rsid w:val="0078165E"/>
    <w:rsid w:val="007816FD"/>
    <w:rsid w:val="007817BB"/>
    <w:rsid w:val="00781B69"/>
    <w:rsid w:val="00781B9A"/>
    <w:rsid w:val="00781DAD"/>
    <w:rsid w:val="00781FF1"/>
    <w:rsid w:val="00782266"/>
    <w:rsid w:val="007822AF"/>
    <w:rsid w:val="0078243D"/>
    <w:rsid w:val="00782983"/>
    <w:rsid w:val="00782A4D"/>
    <w:rsid w:val="00782B9C"/>
    <w:rsid w:val="00782D8A"/>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E7B"/>
    <w:rsid w:val="00791FB5"/>
    <w:rsid w:val="007926B7"/>
    <w:rsid w:val="00792DB2"/>
    <w:rsid w:val="00792ECC"/>
    <w:rsid w:val="00792F7F"/>
    <w:rsid w:val="00792FCC"/>
    <w:rsid w:val="0079330F"/>
    <w:rsid w:val="007939C7"/>
    <w:rsid w:val="00793F70"/>
    <w:rsid w:val="007947FB"/>
    <w:rsid w:val="007953DC"/>
    <w:rsid w:val="0079541B"/>
    <w:rsid w:val="007954AC"/>
    <w:rsid w:val="00795760"/>
    <w:rsid w:val="00795D6C"/>
    <w:rsid w:val="0079601B"/>
    <w:rsid w:val="007961D2"/>
    <w:rsid w:val="00796258"/>
    <w:rsid w:val="007962E1"/>
    <w:rsid w:val="00796504"/>
    <w:rsid w:val="0079663F"/>
    <w:rsid w:val="007966CF"/>
    <w:rsid w:val="007968C9"/>
    <w:rsid w:val="00796F91"/>
    <w:rsid w:val="0079765C"/>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27A"/>
    <w:rsid w:val="007A2BFF"/>
    <w:rsid w:val="007A2DAD"/>
    <w:rsid w:val="007A2DE7"/>
    <w:rsid w:val="007A2F8F"/>
    <w:rsid w:val="007A300F"/>
    <w:rsid w:val="007A3040"/>
    <w:rsid w:val="007A30CD"/>
    <w:rsid w:val="007A3373"/>
    <w:rsid w:val="007A3376"/>
    <w:rsid w:val="007A3395"/>
    <w:rsid w:val="007A34A0"/>
    <w:rsid w:val="007A3505"/>
    <w:rsid w:val="007A3BF2"/>
    <w:rsid w:val="007A3EAD"/>
    <w:rsid w:val="007A3F55"/>
    <w:rsid w:val="007A4264"/>
    <w:rsid w:val="007A43F5"/>
    <w:rsid w:val="007A4A07"/>
    <w:rsid w:val="007A4AF1"/>
    <w:rsid w:val="007A4B1D"/>
    <w:rsid w:val="007A4C69"/>
    <w:rsid w:val="007A51AB"/>
    <w:rsid w:val="007A5288"/>
    <w:rsid w:val="007A618D"/>
    <w:rsid w:val="007A6333"/>
    <w:rsid w:val="007A6477"/>
    <w:rsid w:val="007A6501"/>
    <w:rsid w:val="007A6718"/>
    <w:rsid w:val="007A6909"/>
    <w:rsid w:val="007A6DE7"/>
    <w:rsid w:val="007A75A3"/>
    <w:rsid w:val="007A7943"/>
    <w:rsid w:val="007A795D"/>
    <w:rsid w:val="007A7A14"/>
    <w:rsid w:val="007A7EA2"/>
    <w:rsid w:val="007B0253"/>
    <w:rsid w:val="007B073B"/>
    <w:rsid w:val="007B0865"/>
    <w:rsid w:val="007B09ED"/>
    <w:rsid w:val="007B0B92"/>
    <w:rsid w:val="007B0CB1"/>
    <w:rsid w:val="007B1061"/>
    <w:rsid w:val="007B11D2"/>
    <w:rsid w:val="007B14A8"/>
    <w:rsid w:val="007B1ACB"/>
    <w:rsid w:val="007B1C2D"/>
    <w:rsid w:val="007B1F9A"/>
    <w:rsid w:val="007B2010"/>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043"/>
    <w:rsid w:val="007B511B"/>
    <w:rsid w:val="007B5A66"/>
    <w:rsid w:val="007B5E5F"/>
    <w:rsid w:val="007B614B"/>
    <w:rsid w:val="007B630D"/>
    <w:rsid w:val="007B697F"/>
    <w:rsid w:val="007B6E6B"/>
    <w:rsid w:val="007B7618"/>
    <w:rsid w:val="007C05D2"/>
    <w:rsid w:val="007C0742"/>
    <w:rsid w:val="007C0880"/>
    <w:rsid w:val="007C0ABE"/>
    <w:rsid w:val="007C0BD2"/>
    <w:rsid w:val="007C0F3A"/>
    <w:rsid w:val="007C0F6E"/>
    <w:rsid w:val="007C1065"/>
    <w:rsid w:val="007C1357"/>
    <w:rsid w:val="007C140F"/>
    <w:rsid w:val="007C1537"/>
    <w:rsid w:val="007C16D7"/>
    <w:rsid w:val="007C1B89"/>
    <w:rsid w:val="007C1B94"/>
    <w:rsid w:val="007C1BE5"/>
    <w:rsid w:val="007C1E8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2FB"/>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3D8"/>
    <w:rsid w:val="007D6447"/>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5A0"/>
    <w:rsid w:val="007E191F"/>
    <w:rsid w:val="007E1A55"/>
    <w:rsid w:val="007E1CB1"/>
    <w:rsid w:val="007E201B"/>
    <w:rsid w:val="007E2146"/>
    <w:rsid w:val="007E2B64"/>
    <w:rsid w:val="007E2F43"/>
    <w:rsid w:val="007E3F73"/>
    <w:rsid w:val="007E4584"/>
    <w:rsid w:val="007E4603"/>
    <w:rsid w:val="007E4706"/>
    <w:rsid w:val="007E47BC"/>
    <w:rsid w:val="007E48CD"/>
    <w:rsid w:val="007E48E4"/>
    <w:rsid w:val="007E4CD7"/>
    <w:rsid w:val="007E4F0D"/>
    <w:rsid w:val="007E4F41"/>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867"/>
    <w:rsid w:val="007E7B2B"/>
    <w:rsid w:val="007E7C13"/>
    <w:rsid w:val="007E7CBA"/>
    <w:rsid w:val="007F0527"/>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5C5"/>
    <w:rsid w:val="007F3C69"/>
    <w:rsid w:val="007F3E24"/>
    <w:rsid w:val="007F3F3F"/>
    <w:rsid w:val="007F3FB0"/>
    <w:rsid w:val="007F43A9"/>
    <w:rsid w:val="007F5063"/>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86E"/>
    <w:rsid w:val="00803A19"/>
    <w:rsid w:val="00803B43"/>
    <w:rsid w:val="00803E2E"/>
    <w:rsid w:val="00803F39"/>
    <w:rsid w:val="00803FAA"/>
    <w:rsid w:val="008041E1"/>
    <w:rsid w:val="00804867"/>
    <w:rsid w:val="0080487F"/>
    <w:rsid w:val="00804A1D"/>
    <w:rsid w:val="00804B2F"/>
    <w:rsid w:val="00805595"/>
    <w:rsid w:val="0080578E"/>
    <w:rsid w:val="0080623D"/>
    <w:rsid w:val="0080638C"/>
    <w:rsid w:val="00806979"/>
    <w:rsid w:val="0080699F"/>
    <w:rsid w:val="00806BBA"/>
    <w:rsid w:val="00806D29"/>
    <w:rsid w:val="00806F7A"/>
    <w:rsid w:val="0080729C"/>
    <w:rsid w:val="00807540"/>
    <w:rsid w:val="0080770D"/>
    <w:rsid w:val="008078EA"/>
    <w:rsid w:val="00807D14"/>
    <w:rsid w:val="00807D28"/>
    <w:rsid w:val="00807D5E"/>
    <w:rsid w:val="00807D6E"/>
    <w:rsid w:val="00807E1B"/>
    <w:rsid w:val="0081012C"/>
    <w:rsid w:val="00810B77"/>
    <w:rsid w:val="00810BAA"/>
    <w:rsid w:val="00810C37"/>
    <w:rsid w:val="00810C3E"/>
    <w:rsid w:val="00810DE9"/>
    <w:rsid w:val="00810EAE"/>
    <w:rsid w:val="00811036"/>
    <w:rsid w:val="0081152C"/>
    <w:rsid w:val="0081153F"/>
    <w:rsid w:val="00811EF6"/>
    <w:rsid w:val="00812204"/>
    <w:rsid w:val="008123D5"/>
    <w:rsid w:val="008124FE"/>
    <w:rsid w:val="008127B0"/>
    <w:rsid w:val="00812FFE"/>
    <w:rsid w:val="00813269"/>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CEA"/>
    <w:rsid w:val="00815F85"/>
    <w:rsid w:val="00816264"/>
    <w:rsid w:val="00816654"/>
    <w:rsid w:val="00816718"/>
    <w:rsid w:val="00816A54"/>
    <w:rsid w:val="00816CEC"/>
    <w:rsid w:val="00816D94"/>
    <w:rsid w:val="00816F8F"/>
    <w:rsid w:val="00817508"/>
    <w:rsid w:val="00817636"/>
    <w:rsid w:val="0081787C"/>
    <w:rsid w:val="00817B8F"/>
    <w:rsid w:val="00817C96"/>
    <w:rsid w:val="00817D2A"/>
    <w:rsid w:val="00817F27"/>
    <w:rsid w:val="008207B5"/>
    <w:rsid w:val="00820DF1"/>
    <w:rsid w:val="00821036"/>
    <w:rsid w:val="0082172C"/>
    <w:rsid w:val="008218BF"/>
    <w:rsid w:val="008225A2"/>
    <w:rsid w:val="00822FF9"/>
    <w:rsid w:val="00823335"/>
    <w:rsid w:val="008237B2"/>
    <w:rsid w:val="00823B75"/>
    <w:rsid w:val="00823D4A"/>
    <w:rsid w:val="00823F61"/>
    <w:rsid w:val="0082449E"/>
    <w:rsid w:val="0082483B"/>
    <w:rsid w:val="008249FF"/>
    <w:rsid w:val="00824B49"/>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5F8"/>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2B9"/>
    <w:rsid w:val="008353C3"/>
    <w:rsid w:val="0083573E"/>
    <w:rsid w:val="008358DF"/>
    <w:rsid w:val="008359D7"/>
    <w:rsid w:val="00835B0A"/>
    <w:rsid w:val="00835B82"/>
    <w:rsid w:val="00835B8A"/>
    <w:rsid w:val="00836133"/>
    <w:rsid w:val="00836193"/>
    <w:rsid w:val="00836402"/>
    <w:rsid w:val="0083657B"/>
    <w:rsid w:val="008365DD"/>
    <w:rsid w:val="008367BD"/>
    <w:rsid w:val="008369C6"/>
    <w:rsid w:val="00836B5B"/>
    <w:rsid w:val="00836C1A"/>
    <w:rsid w:val="00836C68"/>
    <w:rsid w:val="00836D5D"/>
    <w:rsid w:val="00836F27"/>
    <w:rsid w:val="00836FC2"/>
    <w:rsid w:val="00837034"/>
    <w:rsid w:val="0083768C"/>
    <w:rsid w:val="008376BA"/>
    <w:rsid w:val="00837827"/>
    <w:rsid w:val="00837F46"/>
    <w:rsid w:val="008401C3"/>
    <w:rsid w:val="008403BA"/>
    <w:rsid w:val="008404D7"/>
    <w:rsid w:val="00840631"/>
    <w:rsid w:val="00840634"/>
    <w:rsid w:val="00840A68"/>
    <w:rsid w:val="00840A83"/>
    <w:rsid w:val="00840D46"/>
    <w:rsid w:val="00840E20"/>
    <w:rsid w:val="008412EA"/>
    <w:rsid w:val="008412EB"/>
    <w:rsid w:val="00841573"/>
    <w:rsid w:val="008419A1"/>
    <w:rsid w:val="00841EB3"/>
    <w:rsid w:val="00842061"/>
    <w:rsid w:val="008422D3"/>
    <w:rsid w:val="00842AEE"/>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0D0D"/>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D8"/>
    <w:rsid w:val="008540E5"/>
    <w:rsid w:val="00854104"/>
    <w:rsid w:val="00854157"/>
    <w:rsid w:val="0085429C"/>
    <w:rsid w:val="00854983"/>
    <w:rsid w:val="00854B60"/>
    <w:rsid w:val="0085527D"/>
    <w:rsid w:val="00855373"/>
    <w:rsid w:val="008555CB"/>
    <w:rsid w:val="0085598A"/>
    <w:rsid w:val="00855A3E"/>
    <w:rsid w:val="00856301"/>
    <w:rsid w:val="00856562"/>
    <w:rsid w:val="008566E7"/>
    <w:rsid w:val="008569DF"/>
    <w:rsid w:val="00856ACF"/>
    <w:rsid w:val="00856E4A"/>
    <w:rsid w:val="00856EE4"/>
    <w:rsid w:val="00856FF3"/>
    <w:rsid w:val="0085703C"/>
    <w:rsid w:val="0085722A"/>
    <w:rsid w:val="008577BE"/>
    <w:rsid w:val="008577F6"/>
    <w:rsid w:val="00857B0F"/>
    <w:rsid w:val="00857C34"/>
    <w:rsid w:val="00860315"/>
    <w:rsid w:val="0086037F"/>
    <w:rsid w:val="0086083B"/>
    <w:rsid w:val="00860C1A"/>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3479"/>
    <w:rsid w:val="0086369C"/>
    <w:rsid w:val="008637B4"/>
    <w:rsid w:val="00863AA0"/>
    <w:rsid w:val="008640B9"/>
    <w:rsid w:val="008640ED"/>
    <w:rsid w:val="008647F9"/>
    <w:rsid w:val="00864A41"/>
    <w:rsid w:val="00864A9F"/>
    <w:rsid w:val="00864E82"/>
    <w:rsid w:val="008650AB"/>
    <w:rsid w:val="00865696"/>
    <w:rsid w:val="00865D4C"/>
    <w:rsid w:val="00865DE1"/>
    <w:rsid w:val="0086621F"/>
    <w:rsid w:val="00866453"/>
    <w:rsid w:val="00866781"/>
    <w:rsid w:val="0086691C"/>
    <w:rsid w:val="00866E85"/>
    <w:rsid w:val="00867F66"/>
    <w:rsid w:val="00870018"/>
    <w:rsid w:val="00870329"/>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17B"/>
    <w:rsid w:val="0087229F"/>
    <w:rsid w:val="008722B0"/>
    <w:rsid w:val="0087250F"/>
    <w:rsid w:val="008725AD"/>
    <w:rsid w:val="008726A0"/>
    <w:rsid w:val="00872AE1"/>
    <w:rsid w:val="00872EBA"/>
    <w:rsid w:val="00873422"/>
    <w:rsid w:val="008734E7"/>
    <w:rsid w:val="00873BF0"/>
    <w:rsid w:val="00873E65"/>
    <w:rsid w:val="00873F5D"/>
    <w:rsid w:val="00874174"/>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902DD"/>
    <w:rsid w:val="0089035C"/>
    <w:rsid w:val="008907B2"/>
    <w:rsid w:val="008908CA"/>
    <w:rsid w:val="00890B03"/>
    <w:rsid w:val="00890BCD"/>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5B41"/>
    <w:rsid w:val="008962CE"/>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6"/>
    <w:rsid w:val="008A0D4A"/>
    <w:rsid w:val="008A111D"/>
    <w:rsid w:val="008A1415"/>
    <w:rsid w:val="008A1706"/>
    <w:rsid w:val="008A18A8"/>
    <w:rsid w:val="008A197B"/>
    <w:rsid w:val="008A1A82"/>
    <w:rsid w:val="008A1AC3"/>
    <w:rsid w:val="008A1C65"/>
    <w:rsid w:val="008A1C6C"/>
    <w:rsid w:val="008A1C7D"/>
    <w:rsid w:val="008A1CC4"/>
    <w:rsid w:val="008A1EA1"/>
    <w:rsid w:val="008A225D"/>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B57"/>
    <w:rsid w:val="008A3FB5"/>
    <w:rsid w:val="008A42D8"/>
    <w:rsid w:val="008A457F"/>
    <w:rsid w:val="008A4827"/>
    <w:rsid w:val="008A53C3"/>
    <w:rsid w:val="008A5784"/>
    <w:rsid w:val="008A59E9"/>
    <w:rsid w:val="008A631F"/>
    <w:rsid w:val="008A668F"/>
    <w:rsid w:val="008A6846"/>
    <w:rsid w:val="008A6AE0"/>
    <w:rsid w:val="008A7093"/>
    <w:rsid w:val="008A7285"/>
    <w:rsid w:val="008A72A4"/>
    <w:rsid w:val="008A73E8"/>
    <w:rsid w:val="008A758D"/>
    <w:rsid w:val="008A75A2"/>
    <w:rsid w:val="008A75C5"/>
    <w:rsid w:val="008A7669"/>
    <w:rsid w:val="008A7819"/>
    <w:rsid w:val="008A7BEA"/>
    <w:rsid w:val="008A7C09"/>
    <w:rsid w:val="008A7CE5"/>
    <w:rsid w:val="008B01A2"/>
    <w:rsid w:val="008B025E"/>
    <w:rsid w:val="008B046B"/>
    <w:rsid w:val="008B068E"/>
    <w:rsid w:val="008B0761"/>
    <w:rsid w:val="008B097E"/>
    <w:rsid w:val="008B0A66"/>
    <w:rsid w:val="008B0AF9"/>
    <w:rsid w:val="008B0B3E"/>
    <w:rsid w:val="008B0C49"/>
    <w:rsid w:val="008B0CD0"/>
    <w:rsid w:val="008B0E6F"/>
    <w:rsid w:val="008B0FE8"/>
    <w:rsid w:val="008B1296"/>
    <w:rsid w:val="008B130E"/>
    <w:rsid w:val="008B14E3"/>
    <w:rsid w:val="008B1651"/>
    <w:rsid w:val="008B175A"/>
    <w:rsid w:val="008B1EFF"/>
    <w:rsid w:val="008B1FEC"/>
    <w:rsid w:val="008B21F5"/>
    <w:rsid w:val="008B2481"/>
    <w:rsid w:val="008B264D"/>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167"/>
    <w:rsid w:val="008B7394"/>
    <w:rsid w:val="008B74AE"/>
    <w:rsid w:val="008B766A"/>
    <w:rsid w:val="008B7919"/>
    <w:rsid w:val="008B7A0E"/>
    <w:rsid w:val="008B7C0C"/>
    <w:rsid w:val="008B7FFC"/>
    <w:rsid w:val="008C04BA"/>
    <w:rsid w:val="008C0CA9"/>
    <w:rsid w:val="008C0FB9"/>
    <w:rsid w:val="008C13AE"/>
    <w:rsid w:val="008C17EF"/>
    <w:rsid w:val="008C18DF"/>
    <w:rsid w:val="008C2426"/>
    <w:rsid w:val="008C2453"/>
    <w:rsid w:val="008C26B4"/>
    <w:rsid w:val="008C28BA"/>
    <w:rsid w:val="008C2A70"/>
    <w:rsid w:val="008C3240"/>
    <w:rsid w:val="008C3519"/>
    <w:rsid w:val="008C3796"/>
    <w:rsid w:val="008C380A"/>
    <w:rsid w:val="008C381E"/>
    <w:rsid w:val="008C39F9"/>
    <w:rsid w:val="008C3C02"/>
    <w:rsid w:val="008C3C32"/>
    <w:rsid w:val="008C4188"/>
    <w:rsid w:val="008C4514"/>
    <w:rsid w:val="008C4AEA"/>
    <w:rsid w:val="008C4B47"/>
    <w:rsid w:val="008C4FE4"/>
    <w:rsid w:val="008C550E"/>
    <w:rsid w:val="008C55CA"/>
    <w:rsid w:val="008C57D1"/>
    <w:rsid w:val="008C59D5"/>
    <w:rsid w:val="008C5B10"/>
    <w:rsid w:val="008C6C7A"/>
    <w:rsid w:val="008C6F4F"/>
    <w:rsid w:val="008C70B1"/>
    <w:rsid w:val="008C7242"/>
    <w:rsid w:val="008C74CC"/>
    <w:rsid w:val="008C7E50"/>
    <w:rsid w:val="008C7F77"/>
    <w:rsid w:val="008D008C"/>
    <w:rsid w:val="008D0245"/>
    <w:rsid w:val="008D02CB"/>
    <w:rsid w:val="008D0451"/>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B3A"/>
    <w:rsid w:val="008D5F10"/>
    <w:rsid w:val="008D5F2C"/>
    <w:rsid w:val="008D5FCD"/>
    <w:rsid w:val="008D64D2"/>
    <w:rsid w:val="008D6684"/>
    <w:rsid w:val="008D6733"/>
    <w:rsid w:val="008D6A69"/>
    <w:rsid w:val="008D6F90"/>
    <w:rsid w:val="008D7174"/>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094"/>
    <w:rsid w:val="008E1217"/>
    <w:rsid w:val="008E1294"/>
    <w:rsid w:val="008E1558"/>
    <w:rsid w:val="008E1B76"/>
    <w:rsid w:val="008E1D1F"/>
    <w:rsid w:val="008E1F5D"/>
    <w:rsid w:val="008E1FDF"/>
    <w:rsid w:val="008E2051"/>
    <w:rsid w:val="008E20E8"/>
    <w:rsid w:val="008E20EC"/>
    <w:rsid w:val="008E211A"/>
    <w:rsid w:val="008E22F6"/>
    <w:rsid w:val="008E24B5"/>
    <w:rsid w:val="008E2562"/>
    <w:rsid w:val="008E290D"/>
    <w:rsid w:val="008E2B47"/>
    <w:rsid w:val="008E2B8C"/>
    <w:rsid w:val="008E2C59"/>
    <w:rsid w:val="008E2D58"/>
    <w:rsid w:val="008E3114"/>
    <w:rsid w:val="008E329C"/>
    <w:rsid w:val="008E35C0"/>
    <w:rsid w:val="008E378A"/>
    <w:rsid w:val="008E388C"/>
    <w:rsid w:val="008E3A6F"/>
    <w:rsid w:val="008E3D78"/>
    <w:rsid w:val="008E3F52"/>
    <w:rsid w:val="008E412D"/>
    <w:rsid w:val="008E427C"/>
    <w:rsid w:val="008E4280"/>
    <w:rsid w:val="008E4311"/>
    <w:rsid w:val="008E451A"/>
    <w:rsid w:val="008E45E3"/>
    <w:rsid w:val="008E4820"/>
    <w:rsid w:val="008E4DE6"/>
    <w:rsid w:val="008E505D"/>
    <w:rsid w:val="008E51A7"/>
    <w:rsid w:val="008E51FE"/>
    <w:rsid w:val="008E5B5F"/>
    <w:rsid w:val="008E5B80"/>
    <w:rsid w:val="008E5D5A"/>
    <w:rsid w:val="008E5E29"/>
    <w:rsid w:val="008E6333"/>
    <w:rsid w:val="008E63CD"/>
    <w:rsid w:val="008E6718"/>
    <w:rsid w:val="008E6788"/>
    <w:rsid w:val="008E6ED9"/>
    <w:rsid w:val="008E7DB3"/>
    <w:rsid w:val="008F01AB"/>
    <w:rsid w:val="008F0395"/>
    <w:rsid w:val="008F0460"/>
    <w:rsid w:val="008F0C90"/>
    <w:rsid w:val="008F0D27"/>
    <w:rsid w:val="008F0D35"/>
    <w:rsid w:val="008F0F4D"/>
    <w:rsid w:val="008F1CF8"/>
    <w:rsid w:val="008F1F85"/>
    <w:rsid w:val="008F2201"/>
    <w:rsid w:val="008F231F"/>
    <w:rsid w:val="008F2369"/>
    <w:rsid w:val="008F2389"/>
    <w:rsid w:val="008F244C"/>
    <w:rsid w:val="008F2595"/>
    <w:rsid w:val="008F2716"/>
    <w:rsid w:val="008F27E7"/>
    <w:rsid w:val="008F2B4B"/>
    <w:rsid w:val="008F2CB6"/>
    <w:rsid w:val="008F35E3"/>
    <w:rsid w:val="008F3C54"/>
    <w:rsid w:val="008F3D2D"/>
    <w:rsid w:val="008F3D7C"/>
    <w:rsid w:val="008F3DC9"/>
    <w:rsid w:val="008F4107"/>
    <w:rsid w:val="008F467A"/>
    <w:rsid w:val="008F473A"/>
    <w:rsid w:val="008F4786"/>
    <w:rsid w:val="008F480E"/>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D42"/>
    <w:rsid w:val="00902E55"/>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733"/>
    <w:rsid w:val="009108A7"/>
    <w:rsid w:val="00910A24"/>
    <w:rsid w:val="00910BA7"/>
    <w:rsid w:val="00910ED6"/>
    <w:rsid w:val="0091115D"/>
    <w:rsid w:val="00911CD1"/>
    <w:rsid w:val="00911E1A"/>
    <w:rsid w:val="009120E2"/>
    <w:rsid w:val="009123B9"/>
    <w:rsid w:val="0091272E"/>
    <w:rsid w:val="00912BF6"/>
    <w:rsid w:val="00912DED"/>
    <w:rsid w:val="009131D7"/>
    <w:rsid w:val="009133D2"/>
    <w:rsid w:val="009136E4"/>
    <w:rsid w:val="0091371D"/>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E9D"/>
    <w:rsid w:val="00915F76"/>
    <w:rsid w:val="0091610F"/>
    <w:rsid w:val="009161B9"/>
    <w:rsid w:val="009161BA"/>
    <w:rsid w:val="009167A7"/>
    <w:rsid w:val="00916827"/>
    <w:rsid w:val="00916ACC"/>
    <w:rsid w:val="00916B25"/>
    <w:rsid w:val="009170CE"/>
    <w:rsid w:val="009171B7"/>
    <w:rsid w:val="00917532"/>
    <w:rsid w:val="009177E8"/>
    <w:rsid w:val="00917916"/>
    <w:rsid w:val="009200D2"/>
    <w:rsid w:val="009203FB"/>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72"/>
    <w:rsid w:val="009240F1"/>
    <w:rsid w:val="00924108"/>
    <w:rsid w:val="0092434B"/>
    <w:rsid w:val="009247D8"/>
    <w:rsid w:val="00924842"/>
    <w:rsid w:val="00924BE9"/>
    <w:rsid w:val="00924CA7"/>
    <w:rsid w:val="00924F5D"/>
    <w:rsid w:val="0092507E"/>
    <w:rsid w:val="009256FB"/>
    <w:rsid w:val="00925836"/>
    <w:rsid w:val="00925AE7"/>
    <w:rsid w:val="00925C3F"/>
    <w:rsid w:val="00925DD1"/>
    <w:rsid w:val="009260EC"/>
    <w:rsid w:val="00926264"/>
    <w:rsid w:val="0092634B"/>
    <w:rsid w:val="00926595"/>
    <w:rsid w:val="00926785"/>
    <w:rsid w:val="0092698B"/>
    <w:rsid w:val="009269EB"/>
    <w:rsid w:val="00926DBC"/>
    <w:rsid w:val="00927060"/>
    <w:rsid w:val="00927211"/>
    <w:rsid w:val="00927752"/>
    <w:rsid w:val="009300EE"/>
    <w:rsid w:val="00930305"/>
    <w:rsid w:val="0093041C"/>
    <w:rsid w:val="0093063D"/>
    <w:rsid w:val="00930AD9"/>
    <w:rsid w:val="00930BEA"/>
    <w:rsid w:val="00930CA0"/>
    <w:rsid w:val="00931031"/>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483"/>
    <w:rsid w:val="0093396F"/>
    <w:rsid w:val="00933C28"/>
    <w:rsid w:val="00933D61"/>
    <w:rsid w:val="00933DE4"/>
    <w:rsid w:val="0093457F"/>
    <w:rsid w:val="0093484E"/>
    <w:rsid w:val="00934DEF"/>
    <w:rsid w:val="009355F0"/>
    <w:rsid w:val="00935897"/>
    <w:rsid w:val="00935B1F"/>
    <w:rsid w:val="00935B52"/>
    <w:rsid w:val="00935E52"/>
    <w:rsid w:val="009363E5"/>
    <w:rsid w:val="0093669E"/>
    <w:rsid w:val="00936951"/>
    <w:rsid w:val="00936A90"/>
    <w:rsid w:val="00936FB5"/>
    <w:rsid w:val="009370A6"/>
    <w:rsid w:val="0093741B"/>
    <w:rsid w:val="00937AC7"/>
    <w:rsid w:val="00937D15"/>
    <w:rsid w:val="00940023"/>
    <w:rsid w:val="009406F4"/>
    <w:rsid w:val="0094073C"/>
    <w:rsid w:val="00940A5D"/>
    <w:rsid w:val="00940BCB"/>
    <w:rsid w:val="00940C1B"/>
    <w:rsid w:val="00940D85"/>
    <w:rsid w:val="00940DF4"/>
    <w:rsid w:val="00940F45"/>
    <w:rsid w:val="00940FB5"/>
    <w:rsid w:val="00941130"/>
    <w:rsid w:val="0094148B"/>
    <w:rsid w:val="00941611"/>
    <w:rsid w:val="00941A1C"/>
    <w:rsid w:val="00941B97"/>
    <w:rsid w:val="00941CE1"/>
    <w:rsid w:val="00941DE4"/>
    <w:rsid w:val="00941E13"/>
    <w:rsid w:val="00941F69"/>
    <w:rsid w:val="00942BB8"/>
    <w:rsid w:val="00943344"/>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12A"/>
    <w:rsid w:val="009462D8"/>
    <w:rsid w:val="00946388"/>
    <w:rsid w:val="009468D2"/>
    <w:rsid w:val="009469FE"/>
    <w:rsid w:val="00946D57"/>
    <w:rsid w:val="00947208"/>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405"/>
    <w:rsid w:val="009529EA"/>
    <w:rsid w:val="00952A0D"/>
    <w:rsid w:val="00952ACA"/>
    <w:rsid w:val="0095319B"/>
    <w:rsid w:val="00953245"/>
    <w:rsid w:val="009534C9"/>
    <w:rsid w:val="009537A7"/>
    <w:rsid w:val="00953B1F"/>
    <w:rsid w:val="00953D42"/>
    <w:rsid w:val="009542A5"/>
    <w:rsid w:val="009543E7"/>
    <w:rsid w:val="00954481"/>
    <w:rsid w:val="00954610"/>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31F"/>
    <w:rsid w:val="00962647"/>
    <w:rsid w:val="00962874"/>
    <w:rsid w:val="0096292B"/>
    <w:rsid w:val="00962B8E"/>
    <w:rsid w:val="0096320E"/>
    <w:rsid w:val="00963354"/>
    <w:rsid w:val="0096336E"/>
    <w:rsid w:val="0096392B"/>
    <w:rsid w:val="0096397B"/>
    <w:rsid w:val="00963A7C"/>
    <w:rsid w:val="00963D8A"/>
    <w:rsid w:val="009640C7"/>
    <w:rsid w:val="009649EA"/>
    <w:rsid w:val="009649EE"/>
    <w:rsid w:val="00964DB8"/>
    <w:rsid w:val="00964E3C"/>
    <w:rsid w:val="00964E69"/>
    <w:rsid w:val="0096504D"/>
    <w:rsid w:val="009654F0"/>
    <w:rsid w:val="009659EA"/>
    <w:rsid w:val="0096691D"/>
    <w:rsid w:val="00966DA6"/>
    <w:rsid w:val="00966DC3"/>
    <w:rsid w:val="00966EC4"/>
    <w:rsid w:val="009671F7"/>
    <w:rsid w:val="009672BC"/>
    <w:rsid w:val="009674DE"/>
    <w:rsid w:val="0096766C"/>
    <w:rsid w:val="00967851"/>
    <w:rsid w:val="009678A7"/>
    <w:rsid w:val="00967B67"/>
    <w:rsid w:val="00967D2D"/>
    <w:rsid w:val="00967D7D"/>
    <w:rsid w:val="009703B0"/>
    <w:rsid w:val="00970680"/>
    <w:rsid w:val="00970872"/>
    <w:rsid w:val="00970A6C"/>
    <w:rsid w:val="00970CCA"/>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C8"/>
    <w:rsid w:val="009736C4"/>
    <w:rsid w:val="0097383E"/>
    <w:rsid w:val="009738E5"/>
    <w:rsid w:val="009739F8"/>
    <w:rsid w:val="00973F29"/>
    <w:rsid w:val="00974013"/>
    <w:rsid w:val="00974182"/>
    <w:rsid w:val="0097444C"/>
    <w:rsid w:val="009744FF"/>
    <w:rsid w:val="00974520"/>
    <w:rsid w:val="0097496D"/>
    <w:rsid w:val="00974B0E"/>
    <w:rsid w:val="00974EBD"/>
    <w:rsid w:val="009751BA"/>
    <w:rsid w:val="00975859"/>
    <w:rsid w:val="009761A9"/>
    <w:rsid w:val="009762D8"/>
    <w:rsid w:val="00976BA2"/>
    <w:rsid w:val="00976E81"/>
    <w:rsid w:val="00977311"/>
    <w:rsid w:val="009775C2"/>
    <w:rsid w:val="00977852"/>
    <w:rsid w:val="009778AB"/>
    <w:rsid w:val="00977B50"/>
    <w:rsid w:val="00977D8C"/>
    <w:rsid w:val="00980403"/>
    <w:rsid w:val="009804CB"/>
    <w:rsid w:val="009809DD"/>
    <w:rsid w:val="00980F14"/>
    <w:rsid w:val="00981350"/>
    <w:rsid w:val="00981374"/>
    <w:rsid w:val="0098172B"/>
    <w:rsid w:val="009817F9"/>
    <w:rsid w:val="0098183B"/>
    <w:rsid w:val="00981F78"/>
    <w:rsid w:val="00982125"/>
    <w:rsid w:val="009822AF"/>
    <w:rsid w:val="009823A3"/>
    <w:rsid w:val="00982AB4"/>
    <w:rsid w:val="00982B3A"/>
    <w:rsid w:val="00982E67"/>
    <w:rsid w:val="00983061"/>
    <w:rsid w:val="00983223"/>
    <w:rsid w:val="0098354A"/>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436"/>
    <w:rsid w:val="009876A0"/>
    <w:rsid w:val="009879B5"/>
    <w:rsid w:val="009879F4"/>
    <w:rsid w:val="00987C3D"/>
    <w:rsid w:val="00987D5B"/>
    <w:rsid w:val="00990240"/>
    <w:rsid w:val="00990A01"/>
    <w:rsid w:val="00990D3B"/>
    <w:rsid w:val="00990DCC"/>
    <w:rsid w:val="009914AF"/>
    <w:rsid w:val="0099165E"/>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8CD"/>
    <w:rsid w:val="00993DA5"/>
    <w:rsid w:val="0099408C"/>
    <w:rsid w:val="00994A34"/>
    <w:rsid w:val="0099525A"/>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C7"/>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430"/>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7AA"/>
    <w:rsid w:val="009A7831"/>
    <w:rsid w:val="009A78D1"/>
    <w:rsid w:val="009B003C"/>
    <w:rsid w:val="009B0097"/>
    <w:rsid w:val="009B0794"/>
    <w:rsid w:val="009B0D09"/>
    <w:rsid w:val="009B0D80"/>
    <w:rsid w:val="009B157B"/>
    <w:rsid w:val="009B1758"/>
    <w:rsid w:val="009B1B81"/>
    <w:rsid w:val="009B1DFF"/>
    <w:rsid w:val="009B22E9"/>
    <w:rsid w:val="009B2353"/>
    <w:rsid w:val="009B2A4A"/>
    <w:rsid w:val="009B2B98"/>
    <w:rsid w:val="009B2EEF"/>
    <w:rsid w:val="009B3221"/>
    <w:rsid w:val="009B346F"/>
    <w:rsid w:val="009B3694"/>
    <w:rsid w:val="009B3745"/>
    <w:rsid w:val="009B3AD8"/>
    <w:rsid w:val="009B3C79"/>
    <w:rsid w:val="009B3E77"/>
    <w:rsid w:val="009B3F3C"/>
    <w:rsid w:val="009B4821"/>
    <w:rsid w:val="009B4BED"/>
    <w:rsid w:val="009B4C24"/>
    <w:rsid w:val="009B5821"/>
    <w:rsid w:val="009B58DD"/>
    <w:rsid w:val="009B59B0"/>
    <w:rsid w:val="009B5A7E"/>
    <w:rsid w:val="009B5CDD"/>
    <w:rsid w:val="009B5CF4"/>
    <w:rsid w:val="009B616B"/>
    <w:rsid w:val="009B61D3"/>
    <w:rsid w:val="009B68AD"/>
    <w:rsid w:val="009B6AFB"/>
    <w:rsid w:val="009B6C13"/>
    <w:rsid w:val="009B6F4A"/>
    <w:rsid w:val="009B7255"/>
    <w:rsid w:val="009B75E3"/>
    <w:rsid w:val="009B765E"/>
    <w:rsid w:val="009B785B"/>
    <w:rsid w:val="009B7BB7"/>
    <w:rsid w:val="009B7FFA"/>
    <w:rsid w:val="009C00EF"/>
    <w:rsid w:val="009C0210"/>
    <w:rsid w:val="009C0303"/>
    <w:rsid w:val="009C0896"/>
    <w:rsid w:val="009C0898"/>
    <w:rsid w:val="009C0B0C"/>
    <w:rsid w:val="009C0BC1"/>
    <w:rsid w:val="009C0DBE"/>
    <w:rsid w:val="009C0E79"/>
    <w:rsid w:val="009C10DF"/>
    <w:rsid w:val="009C1518"/>
    <w:rsid w:val="009C1A35"/>
    <w:rsid w:val="009C1B3C"/>
    <w:rsid w:val="009C1D4B"/>
    <w:rsid w:val="009C1D53"/>
    <w:rsid w:val="009C1E0C"/>
    <w:rsid w:val="009C20D1"/>
    <w:rsid w:val="009C2791"/>
    <w:rsid w:val="009C27EE"/>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C65"/>
    <w:rsid w:val="009C5E44"/>
    <w:rsid w:val="009C64A2"/>
    <w:rsid w:val="009C669C"/>
    <w:rsid w:val="009C6768"/>
    <w:rsid w:val="009C6894"/>
    <w:rsid w:val="009C68DA"/>
    <w:rsid w:val="009C6AAD"/>
    <w:rsid w:val="009C6B3B"/>
    <w:rsid w:val="009C6B7B"/>
    <w:rsid w:val="009C6BFC"/>
    <w:rsid w:val="009C6E60"/>
    <w:rsid w:val="009C6E90"/>
    <w:rsid w:val="009C6E93"/>
    <w:rsid w:val="009C7147"/>
    <w:rsid w:val="009C759C"/>
    <w:rsid w:val="009C7894"/>
    <w:rsid w:val="009C7A2A"/>
    <w:rsid w:val="009C7ABE"/>
    <w:rsid w:val="009C7F47"/>
    <w:rsid w:val="009D0222"/>
    <w:rsid w:val="009D0361"/>
    <w:rsid w:val="009D0720"/>
    <w:rsid w:val="009D079F"/>
    <w:rsid w:val="009D0897"/>
    <w:rsid w:val="009D08B7"/>
    <w:rsid w:val="009D0A1E"/>
    <w:rsid w:val="009D0AA9"/>
    <w:rsid w:val="009D0C84"/>
    <w:rsid w:val="009D0F01"/>
    <w:rsid w:val="009D1354"/>
    <w:rsid w:val="009D1D55"/>
    <w:rsid w:val="009D2118"/>
    <w:rsid w:val="009D220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40DC"/>
    <w:rsid w:val="009D40FF"/>
    <w:rsid w:val="009D422C"/>
    <w:rsid w:val="009D4303"/>
    <w:rsid w:val="009D467F"/>
    <w:rsid w:val="009D46FC"/>
    <w:rsid w:val="009D478C"/>
    <w:rsid w:val="009D49A4"/>
    <w:rsid w:val="009D4A8E"/>
    <w:rsid w:val="009D4DA3"/>
    <w:rsid w:val="009D5A1A"/>
    <w:rsid w:val="009D5D05"/>
    <w:rsid w:val="009D60A4"/>
    <w:rsid w:val="009D610C"/>
    <w:rsid w:val="009D62E7"/>
    <w:rsid w:val="009D688C"/>
    <w:rsid w:val="009D69E5"/>
    <w:rsid w:val="009D6B8A"/>
    <w:rsid w:val="009D6F37"/>
    <w:rsid w:val="009D7470"/>
    <w:rsid w:val="009D75A4"/>
    <w:rsid w:val="009D7B8D"/>
    <w:rsid w:val="009D7E0A"/>
    <w:rsid w:val="009E064A"/>
    <w:rsid w:val="009E0979"/>
    <w:rsid w:val="009E0FC3"/>
    <w:rsid w:val="009E11A9"/>
    <w:rsid w:val="009E1544"/>
    <w:rsid w:val="009E176B"/>
    <w:rsid w:val="009E1D4E"/>
    <w:rsid w:val="009E1E13"/>
    <w:rsid w:val="009E1E2D"/>
    <w:rsid w:val="009E1F70"/>
    <w:rsid w:val="009E1FFC"/>
    <w:rsid w:val="009E2471"/>
    <w:rsid w:val="009E29D0"/>
    <w:rsid w:val="009E2AC6"/>
    <w:rsid w:val="009E2F97"/>
    <w:rsid w:val="009E3235"/>
    <w:rsid w:val="009E35E8"/>
    <w:rsid w:val="009E3790"/>
    <w:rsid w:val="009E3AD5"/>
    <w:rsid w:val="009E3B7E"/>
    <w:rsid w:val="009E40DA"/>
    <w:rsid w:val="009E457F"/>
    <w:rsid w:val="009E53AA"/>
    <w:rsid w:val="009E53D6"/>
    <w:rsid w:val="009E54A5"/>
    <w:rsid w:val="009E5656"/>
    <w:rsid w:val="009E5AB4"/>
    <w:rsid w:val="009E5B99"/>
    <w:rsid w:val="009E605E"/>
    <w:rsid w:val="009E641D"/>
    <w:rsid w:val="009E644C"/>
    <w:rsid w:val="009E65A4"/>
    <w:rsid w:val="009E6A12"/>
    <w:rsid w:val="009E6F6E"/>
    <w:rsid w:val="009E6FB2"/>
    <w:rsid w:val="009E78D9"/>
    <w:rsid w:val="009E798E"/>
    <w:rsid w:val="009E7FC5"/>
    <w:rsid w:val="009F0195"/>
    <w:rsid w:val="009F04E9"/>
    <w:rsid w:val="009F0595"/>
    <w:rsid w:val="009F06F6"/>
    <w:rsid w:val="009F0C38"/>
    <w:rsid w:val="009F0CD1"/>
    <w:rsid w:val="009F1033"/>
    <w:rsid w:val="009F10FC"/>
    <w:rsid w:val="009F187B"/>
    <w:rsid w:val="009F1933"/>
    <w:rsid w:val="009F1DFE"/>
    <w:rsid w:val="009F2184"/>
    <w:rsid w:val="009F2297"/>
    <w:rsid w:val="009F2D2A"/>
    <w:rsid w:val="009F2E7E"/>
    <w:rsid w:val="009F31EC"/>
    <w:rsid w:val="009F34F7"/>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D31"/>
    <w:rsid w:val="009F6EBA"/>
    <w:rsid w:val="009F709D"/>
    <w:rsid w:val="009F7169"/>
    <w:rsid w:val="009F74AE"/>
    <w:rsid w:val="009F76CB"/>
    <w:rsid w:val="009F7746"/>
    <w:rsid w:val="009F7883"/>
    <w:rsid w:val="009F7B46"/>
    <w:rsid w:val="009F7DDF"/>
    <w:rsid w:val="00A00131"/>
    <w:rsid w:val="00A002F2"/>
    <w:rsid w:val="00A00519"/>
    <w:rsid w:val="00A00D07"/>
    <w:rsid w:val="00A00D6B"/>
    <w:rsid w:val="00A00F01"/>
    <w:rsid w:val="00A00F35"/>
    <w:rsid w:val="00A01006"/>
    <w:rsid w:val="00A0100B"/>
    <w:rsid w:val="00A011C6"/>
    <w:rsid w:val="00A01418"/>
    <w:rsid w:val="00A017C7"/>
    <w:rsid w:val="00A01EC3"/>
    <w:rsid w:val="00A02183"/>
    <w:rsid w:val="00A024D9"/>
    <w:rsid w:val="00A0267C"/>
    <w:rsid w:val="00A02B26"/>
    <w:rsid w:val="00A02BEF"/>
    <w:rsid w:val="00A0323C"/>
    <w:rsid w:val="00A0378D"/>
    <w:rsid w:val="00A03893"/>
    <w:rsid w:val="00A0394B"/>
    <w:rsid w:val="00A03F37"/>
    <w:rsid w:val="00A040C4"/>
    <w:rsid w:val="00A04290"/>
    <w:rsid w:val="00A0434E"/>
    <w:rsid w:val="00A04541"/>
    <w:rsid w:val="00A047BB"/>
    <w:rsid w:val="00A04846"/>
    <w:rsid w:val="00A04A92"/>
    <w:rsid w:val="00A04C02"/>
    <w:rsid w:val="00A04F19"/>
    <w:rsid w:val="00A05120"/>
    <w:rsid w:val="00A05483"/>
    <w:rsid w:val="00A0559E"/>
    <w:rsid w:val="00A05686"/>
    <w:rsid w:val="00A05A1F"/>
    <w:rsid w:val="00A05A70"/>
    <w:rsid w:val="00A05B14"/>
    <w:rsid w:val="00A05BA9"/>
    <w:rsid w:val="00A05DFF"/>
    <w:rsid w:val="00A05FF8"/>
    <w:rsid w:val="00A06C01"/>
    <w:rsid w:val="00A06F57"/>
    <w:rsid w:val="00A07443"/>
    <w:rsid w:val="00A074DF"/>
    <w:rsid w:val="00A075FD"/>
    <w:rsid w:val="00A07654"/>
    <w:rsid w:val="00A0767A"/>
    <w:rsid w:val="00A078BC"/>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489"/>
    <w:rsid w:val="00A13511"/>
    <w:rsid w:val="00A13671"/>
    <w:rsid w:val="00A13715"/>
    <w:rsid w:val="00A13AAA"/>
    <w:rsid w:val="00A13CF1"/>
    <w:rsid w:val="00A143B5"/>
    <w:rsid w:val="00A145D0"/>
    <w:rsid w:val="00A14743"/>
    <w:rsid w:val="00A14B5D"/>
    <w:rsid w:val="00A153C6"/>
    <w:rsid w:val="00A1562F"/>
    <w:rsid w:val="00A157EC"/>
    <w:rsid w:val="00A16001"/>
    <w:rsid w:val="00A16098"/>
    <w:rsid w:val="00A16150"/>
    <w:rsid w:val="00A1630A"/>
    <w:rsid w:val="00A1637F"/>
    <w:rsid w:val="00A164DC"/>
    <w:rsid w:val="00A16A02"/>
    <w:rsid w:val="00A16E3E"/>
    <w:rsid w:val="00A17345"/>
    <w:rsid w:val="00A1789B"/>
    <w:rsid w:val="00A17C1A"/>
    <w:rsid w:val="00A17EE0"/>
    <w:rsid w:val="00A20253"/>
    <w:rsid w:val="00A2049C"/>
    <w:rsid w:val="00A205BF"/>
    <w:rsid w:val="00A20CD5"/>
    <w:rsid w:val="00A2104B"/>
    <w:rsid w:val="00A210E9"/>
    <w:rsid w:val="00A21131"/>
    <w:rsid w:val="00A21464"/>
    <w:rsid w:val="00A218AE"/>
    <w:rsid w:val="00A21A9D"/>
    <w:rsid w:val="00A21AAA"/>
    <w:rsid w:val="00A21C53"/>
    <w:rsid w:val="00A21D42"/>
    <w:rsid w:val="00A21E51"/>
    <w:rsid w:val="00A22132"/>
    <w:rsid w:val="00A22207"/>
    <w:rsid w:val="00A224C8"/>
    <w:rsid w:val="00A22508"/>
    <w:rsid w:val="00A226BE"/>
    <w:rsid w:val="00A22848"/>
    <w:rsid w:val="00A22A06"/>
    <w:rsid w:val="00A22A25"/>
    <w:rsid w:val="00A22AC5"/>
    <w:rsid w:val="00A22D9C"/>
    <w:rsid w:val="00A22DA7"/>
    <w:rsid w:val="00A23162"/>
    <w:rsid w:val="00A2351A"/>
    <w:rsid w:val="00A23921"/>
    <w:rsid w:val="00A23E5C"/>
    <w:rsid w:val="00A24150"/>
    <w:rsid w:val="00A2470A"/>
    <w:rsid w:val="00A2481C"/>
    <w:rsid w:val="00A24CCF"/>
    <w:rsid w:val="00A2505F"/>
    <w:rsid w:val="00A25A28"/>
    <w:rsid w:val="00A260D5"/>
    <w:rsid w:val="00A261E4"/>
    <w:rsid w:val="00A26200"/>
    <w:rsid w:val="00A26337"/>
    <w:rsid w:val="00A26883"/>
    <w:rsid w:val="00A268F3"/>
    <w:rsid w:val="00A26D60"/>
    <w:rsid w:val="00A26E54"/>
    <w:rsid w:val="00A26EE0"/>
    <w:rsid w:val="00A2770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934"/>
    <w:rsid w:val="00A32C37"/>
    <w:rsid w:val="00A32E3C"/>
    <w:rsid w:val="00A331C9"/>
    <w:rsid w:val="00A3350E"/>
    <w:rsid w:val="00A33BC8"/>
    <w:rsid w:val="00A33C3D"/>
    <w:rsid w:val="00A33C9E"/>
    <w:rsid w:val="00A34155"/>
    <w:rsid w:val="00A34D39"/>
    <w:rsid w:val="00A35735"/>
    <w:rsid w:val="00A3583A"/>
    <w:rsid w:val="00A35A0B"/>
    <w:rsid w:val="00A35CBB"/>
    <w:rsid w:val="00A36027"/>
    <w:rsid w:val="00A362CB"/>
    <w:rsid w:val="00A36694"/>
    <w:rsid w:val="00A37116"/>
    <w:rsid w:val="00A3747D"/>
    <w:rsid w:val="00A377EC"/>
    <w:rsid w:val="00A37922"/>
    <w:rsid w:val="00A37A35"/>
    <w:rsid w:val="00A37A59"/>
    <w:rsid w:val="00A37A8E"/>
    <w:rsid w:val="00A37E9D"/>
    <w:rsid w:val="00A4039E"/>
    <w:rsid w:val="00A40531"/>
    <w:rsid w:val="00A40889"/>
    <w:rsid w:val="00A40F46"/>
    <w:rsid w:val="00A41009"/>
    <w:rsid w:val="00A41179"/>
    <w:rsid w:val="00A41263"/>
    <w:rsid w:val="00A413EB"/>
    <w:rsid w:val="00A41772"/>
    <w:rsid w:val="00A418E6"/>
    <w:rsid w:val="00A41CA0"/>
    <w:rsid w:val="00A4215F"/>
    <w:rsid w:val="00A42659"/>
    <w:rsid w:val="00A42721"/>
    <w:rsid w:val="00A42897"/>
    <w:rsid w:val="00A429DE"/>
    <w:rsid w:val="00A42B2D"/>
    <w:rsid w:val="00A42B40"/>
    <w:rsid w:val="00A42B8A"/>
    <w:rsid w:val="00A43031"/>
    <w:rsid w:val="00A43383"/>
    <w:rsid w:val="00A4339C"/>
    <w:rsid w:val="00A436AD"/>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180C"/>
    <w:rsid w:val="00A521E0"/>
    <w:rsid w:val="00A52A54"/>
    <w:rsid w:val="00A52AED"/>
    <w:rsid w:val="00A52D1E"/>
    <w:rsid w:val="00A53552"/>
    <w:rsid w:val="00A53DDA"/>
    <w:rsid w:val="00A53ED1"/>
    <w:rsid w:val="00A53F04"/>
    <w:rsid w:val="00A544BF"/>
    <w:rsid w:val="00A545C9"/>
    <w:rsid w:val="00A54A90"/>
    <w:rsid w:val="00A54D16"/>
    <w:rsid w:val="00A54D41"/>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70B"/>
    <w:rsid w:val="00A6098D"/>
    <w:rsid w:val="00A60A29"/>
    <w:rsid w:val="00A60A78"/>
    <w:rsid w:val="00A60E31"/>
    <w:rsid w:val="00A61344"/>
    <w:rsid w:val="00A615F0"/>
    <w:rsid w:val="00A61828"/>
    <w:rsid w:val="00A61D14"/>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7E6"/>
    <w:rsid w:val="00A70A02"/>
    <w:rsid w:val="00A70A35"/>
    <w:rsid w:val="00A70BC4"/>
    <w:rsid w:val="00A7141F"/>
    <w:rsid w:val="00A71D6B"/>
    <w:rsid w:val="00A72343"/>
    <w:rsid w:val="00A7283B"/>
    <w:rsid w:val="00A731BF"/>
    <w:rsid w:val="00A73873"/>
    <w:rsid w:val="00A7398D"/>
    <w:rsid w:val="00A73A4F"/>
    <w:rsid w:val="00A73C60"/>
    <w:rsid w:val="00A744A2"/>
    <w:rsid w:val="00A745D9"/>
    <w:rsid w:val="00A748C3"/>
    <w:rsid w:val="00A74955"/>
    <w:rsid w:val="00A74BB8"/>
    <w:rsid w:val="00A74E04"/>
    <w:rsid w:val="00A74F6C"/>
    <w:rsid w:val="00A74F85"/>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AB"/>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27B8"/>
    <w:rsid w:val="00A831F0"/>
    <w:rsid w:val="00A8320F"/>
    <w:rsid w:val="00A8324C"/>
    <w:rsid w:val="00A834EC"/>
    <w:rsid w:val="00A83BF1"/>
    <w:rsid w:val="00A83C06"/>
    <w:rsid w:val="00A84037"/>
    <w:rsid w:val="00A84298"/>
    <w:rsid w:val="00A845C9"/>
    <w:rsid w:val="00A847C9"/>
    <w:rsid w:val="00A84989"/>
    <w:rsid w:val="00A84F0A"/>
    <w:rsid w:val="00A8513A"/>
    <w:rsid w:val="00A8523D"/>
    <w:rsid w:val="00A853DF"/>
    <w:rsid w:val="00A85661"/>
    <w:rsid w:val="00A8579F"/>
    <w:rsid w:val="00A85E66"/>
    <w:rsid w:val="00A85FFF"/>
    <w:rsid w:val="00A8628A"/>
    <w:rsid w:val="00A865AF"/>
    <w:rsid w:val="00A86736"/>
    <w:rsid w:val="00A86ACD"/>
    <w:rsid w:val="00A86D86"/>
    <w:rsid w:val="00A86E10"/>
    <w:rsid w:val="00A86FEF"/>
    <w:rsid w:val="00A8745A"/>
    <w:rsid w:val="00A87482"/>
    <w:rsid w:val="00A874BE"/>
    <w:rsid w:val="00A875E8"/>
    <w:rsid w:val="00A8762F"/>
    <w:rsid w:val="00A87C98"/>
    <w:rsid w:val="00A905F1"/>
    <w:rsid w:val="00A90871"/>
    <w:rsid w:val="00A908DE"/>
    <w:rsid w:val="00A90906"/>
    <w:rsid w:val="00A90AC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A16"/>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D8F"/>
    <w:rsid w:val="00AA2FDC"/>
    <w:rsid w:val="00AA30A2"/>
    <w:rsid w:val="00AA3354"/>
    <w:rsid w:val="00AA34E4"/>
    <w:rsid w:val="00AA389E"/>
    <w:rsid w:val="00AA3927"/>
    <w:rsid w:val="00AA3A28"/>
    <w:rsid w:val="00AA3B44"/>
    <w:rsid w:val="00AA3B75"/>
    <w:rsid w:val="00AA3BB8"/>
    <w:rsid w:val="00AA3BBE"/>
    <w:rsid w:val="00AA3FA9"/>
    <w:rsid w:val="00AA3FF1"/>
    <w:rsid w:val="00AA4006"/>
    <w:rsid w:val="00AA461D"/>
    <w:rsid w:val="00AA4757"/>
    <w:rsid w:val="00AA4AD5"/>
    <w:rsid w:val="00AA4B1B"/>
    <w:rsid w:val="00AA4FA2"/>
    <w:rsid w:val="00AA4FB4"/>
    <w:rsid w:val="00AA5144"/>
    <w:rsid w:val="00AA53BC"/>
    <w:rsid w:val="00AA5584"/>
    <w:rsid w:val="00AA55FD"/>
    <w:rsid w:val="00AA5903"/>
    <w:rsid w:val="00AA6026"/>
    <w:rsid w:val="00AA6206"/>
    <w:rsid w:val="00AA630A"/>
    <w:rsid w:val="00AA69EF"/>
    <w:rsid w:val="00AA6A93"/>
    <w:rsid w:val="00AA6B64"/>
    <w:rsid w:val="00AA6F9A"/>
    <w:rsid w:val="00AA7273"/>
    <w:rsid w:val="00AA731F"/>
    <w:rsid w:val="00AA7B0D"/>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1BB"/>
    <w:rsid w:val="00AB42FF"/>
    <w:rsid w:val="00AB4500"/>
    <w:rsid w:val="00AB4863"/>
    <w:rsid w:val="00AB4B78"/>
    <w:rsid w:val="00AB4E46"/>
    <w:rsid w:val="00AB513E"/>
    <w:rsid w:val="00AB53BA"/>
    <w:rsid w:val="00AB53F0"/>
    <w:rsid w:val="00AB5536"/>
    <w:rsid w:val="00AB57AD"/>
    <w:rsid w:val="00AB583A"/>
    <w:rsid w:val="00AB5BC7"/>
    <w:rsid w:val="00AB5CA1"/>
    <w:rsid w:val="00AB613B"/>
    <w:rsid w:val="00AB642C"/>
    <w:rsid w:val="00AB64B8"/>
    <w:rsid w:val="00AB6ADB"/>
    <w:rsid w:val="00AB6F77"/>
    <w:rsid w:val="00AB7134"/>
    <w:rsid w:val="00AB7428"/>
    <w:rsid w:val="00AB74CC"/>
    <w:rsid w:val="00AB76D5"/>
    <w:rsid w:val="00AB7787"/>
    <w:rsid w:val="00AB789F"/>
    <w:rsid w:val="00AB78AC"/>
    <w:rsid w:val="00AC00FF"/>
    <w:rsid w:val="00AC06BF"/>
    <w:rsid w:val="00AC0819"/>
    <w:rsid w:val="00AC0825"/>
    <w:rsid w:val="00AC0833"/>
    <w:rsid w:val="00AC1191"/>
    <w:rsid w:val="00AC1281"/>
    <w:rsid w:val="00AC1500"/>
    <w:rsid w:val="00AC1CDE"/>
    <w:rsid w:val="00AC1E4A"/>
    <w:rsid w:val="00AC2197"/>
    <w:rsid w:val="00AC2D4E"/>
    <w:rsid w:val="00AC2DA4"/>
    <w:rsid w:val="00AC3084"/>
    <w:rsid w:val="00AC3318"/>
    <w:rsid w:val="00AC3431"/>
    <w:rsid w:val="00AC3657"/>
    <w:rsid w:val="00AC37AD"/>
    <w:rsid w:val="00AC38E9"/>
    <w:rsid w:val="00AC4142"/>
    <w:rsid w:val="00AC4590"/>
    <w:rsid w:val="00AC45D6"/>
    <w:rsid w:val="00AC4676"/>
    <w:rsid w:val="00AC4931"/>
    <w:rsid w:val="00AC4D53"/>
    <w:rsid w:val="00AC4E2E"/>
    <w:rsid w:val="00AC512C"/>
    <w:rsid w:val="00AC5388"/>
    <w:rsid w:val="00AC5A3B"/>
    <w:rsid w:val="00AC61B3"/>
    <w:rsid w:val="00AC63F4"/>
    <w:rsid w:val="00AC6521"/>
    <w:rsid w:val="00AC690A"/>
    <w:rsid w:val="00AC6C50"/>
    <w:rsid w:val="00AC6D0A"/>
    <w:rsid w:val="00AC6D5E"/>
    <w:rsid w:val="00AC6F1B"/>
    <w:rsid w:val="00AC7949"/>
    <w:rsid w:val="00AC7F6B"/>
    <w:rsid w:val="00AD07A8"/>
    <w:rsid w:val="00AD0AB3"/>
    <w:rsid w:val="00AD0F71"/>
    <w:rsid w:val="00AD12BD"/>
    <w:rsid w:val="00AD163D"/>
    <w:rsid w:val="00AD1AEA"/>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49"/>
    <w:rsid w:val="00AD3EC6"/>
    <w:rsid w:val="00AD423F"/>
    <w:rsid w:val="00AD48F9"/>
    <w:rsid w:val="00AD4B4D"/>
    <w:rsid w:val="00AD4C1E"/>
    <w:rsid w:val="00AD501E"/>
    <w:rsid w:val="00AD514B"/>
    <w:rsid w:val="00AD58E2"/>
    <w:rsid w:val="00AD5B9B"/>
    <w:rsid w:val="00AD5F73"/>
    <w:rsid w:val="00AD6201"/>
    <w:rsid w:val="00AD6C7F"/>
    <w:rsid w:val="00AD70C9"/>
    <w:rsid w:val="00AD732B"/>
    <w:rsid w:val="00AD7346"/>
    <w:rsid w:val="00AD75A6"/>
    <w:rsid w:val="00AD78B1"/>
    <w:rsid w:val="00AD7927"/>
    <w:rsid w:val="00AD7A0E"/>
    <w:rsid w:val="00AD7C32"/>
    <w:rsid w:val="00AE060E"/>
    <w:rsid w:val="00AE07F2"/>
    <w:rsid w:val="00AE0D23"/>
    <w:rsid w:val="00AE0E9E"/>
    <w:rsid w:val="00AE1208"/>
    <w:rsid w:val="00AE1418"/>
    <w:rsid w:val="00AE14B7"/>
    <w:rsid w:val="00AE15B4"/>
    <w:rsid w:val="00AE18E9"/>
    <w:rsid w:val="00AE1EFD"/>
    <w:rsid w:val="00AE2205"/>
    <w:rsid w:val="00AE232B"/>
    <w:rsid w:val="00AE2707"/>
    <w:rsid w:val="00AE2BFE"/>
    <w:rsid w:val="00AE3004"/>
    <w:rsid w:val="00AE31B1"/>
    <w:rsid w:val="00AE3853"/>
    <w:rsid w:val="00AE3924"/>
    <w:rsid w:val="00AE3CE1"/>
    <w:rsid w:val="00AE3EC9"/>
    <w:rsid w:val="00AE4505"/>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9ED"/>
    <w:rsid w:val="00AF2DED"/>
    <w:rsid w:val="00AF3095"/>
    <w:rsid w:val="00AF324C"/>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6D6E"/>
    <w:rsid w:val="00AF6FEA"/>
    <w:rsid w:val="00AF7263"/>
    <w:rsid w:val="00AF732A"/>
    <w:rsid w:val="00AF738A"/>
    <w:rsid w:val="00AF748A"/>
    <w:rsid w:val="00AF7491"/>
    <w:rsid w:val="00AF782D"/>
    <w:rsid w:val="00AF7F09"/>
    <w:rsid w:val="00AF7FDD"/>
    <w:rsid w:val="00B00076"/>
    <w:rsid w:val="00B002BA"/>
    <w:rsid w:val="00B00306"/>
    <w:rsid w:val="00B00858"/>
    <w:rsid w:val="00B008F0"/>
    <w:rsid w:val="00B00AB2"/>
    <w:rsid w:val="00B00D62"/>
    <w:rsid w:val="00B00D79"/>
    <w:rsid w:val="00B010D3"/>
    <w:rsid w:val="00B010DD"/>
    <w:rsid w:val="00B01395"/>
    <w:rsid w:val="00B0165C"/>
    <w:rsid w:val="00B01670"/>
    <w:rsid w:val="00B01A7A"/>
    <w:rsid w:val="00B01CC2"/>
    <w:rsid w:val="00B01F0D"/>
    <w:rsid w:val="00B02014"/>
    <w:rsid w:val="00B0226B"/>
    <w:rsid w:val="00B0226D"/>
    <w:rsid w:val="00B023FC"/>
    <w:rsid w:val="00B02599"/>
    <w:rsid w:val="00B02A4C"/>
    <w:rsid w:val="00B02CE2"/>
    <w:rsid w:val="00B03101"/>
    <w:rsid w:val="00B039CE"/>
    <w:rsid w:val="00B03D26"/>
    <w:rsid w:val="00B04D36"/>
    <w:rsid w:val="00B04F11"/>
    <w:rsid w:val="00B05442"/>
    <w:rsid w:val="00B054CE"/>
    <w:rsid w:val="00B0560C"/>
    <w:rsid w:val="00B05688"/>
    <w:rsid w:val="00B059F3"/>
    <w:rsid w:val="00B05D56"/>
    <w:rsid w:val="00B06102"/>
    <w:rsid w:val="00B06178"/>
    <w:rsid w:val="00B06690"/>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B41"/>
    <w:rsid w:val="00B12F78"/>
    <w:rsid w:val="00B13732"/>
    <w:rsid w:val="00B137AD"/>
    <w:rsid w:val="00B137BE"/>
    <w:rsid w:val="00B137D3"/>
    <w:rsid w:val="00B1388A"/>
    <w:rsid w:val="00B13930"/>
    <w:rsid w:val="00B139C8"/>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BF7"/>
    <w:rsid w:val="00B20E2B"/>
    <w:rsid w:val="00B21016"/>
    <w:rsid w:val="00B215F9"/>
    <w:rsid w:val="00B217E4"/>
    <w:rsid w:val="00B21A49"/>
    <w:rsid w:val="00B21CA7"/>
    <w:rsid w:val="00B21D72"/>
    <w:rsid w:val="00B21D85"/>
    <w:rsid w:val="00B21DF9"/>
    <w:rsid w:val="00B2251A"/>
    <w:rsid w:val="00B227A1"/>
    <w:rsid w:val="00B233A9"/>
    <w:rsid w:val="00B2351E"/>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1B"/>
    <w:rsid w:val="00B25F9A"/>
    <w:rsid w:val="00B2613A"/>
    <w:rsid w:val="00B262D8"/>
    <w:rsid w:val="00B269CE"/>
    <w:rsid w:val="00B26A94"/>
    <w:rsid w:val="00B2757B"/>
    <w:rsid w:val="00B27BA9"/>
    <w:rsid w:val="00B27C5E"/>
    <w:rsid w:val="00B27D54"/>
    <w:rsid w:val="00B27DF0"/>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17D"/>
    <w:rsid w:val="00B34662"/>
    <w:rsid w:val="00B34886"/>
    <w:rsid w:val="00B34888"/>
    <w:rsid w:val="00B3488B"/>
    <w:rsid w:val="00B348C6"/>
    <w:rsid w:val="00B3511C"/>
    <w:rsid w:val="00B35284"/>
    <w:rsid w:val="00B3539A"/>
    <w:rsid w:val="00B35B17"/>
    <w:rsid w:val="00B35B9B"/>
    <w:rsid w:val="00B35CB3"/>
    <w:rsid w:val="00B35E56"/>
    <w:rsid w:val="00B35F8E"/>
    <w:rsid w:val="00B36A46"/>
    <w:rsid w:val="00B37022"/>
    <w:rsid w:val="00B37121"/>
    <w:rsid w:val="00B372EA"/>
    <w:rsid w:val="00B37816"/>
    <w:rsid w:val="00B4003E"/>
    <w:rsid w:val="00B40292"/>
    <w:rsid w:val="00B406B2"/>
    <w:rsid w:val="00B40D73"/>
    <w:rsid w:val="00B411A3"/>
    <w:rsid w:val="00B412CB"/>
    <w:rsid w:val="00B41351"/>
    <w:rsid w:val="00B415EF"/>
    <w:rsid w:val="00B41A84"/>
    <w:rsid w:val="00B41B34"/>
    <w:rsid w:val="00B420F8"/>
    <w:rsid w:val="00B42153"/>
    <w:rsid w:val="00B4228E"/>
    <w:rsid w:val="00B42378"/>
    <w:rsid w:val="00B424F2"/>
    <w:rsid w:val="00B427E4"/>
    <w:rsid w:val="00B42879"/>
    <w:rsid w:val="00B42B5D"/>
    <w:rsid w:val="00B42B9A"/>
    <w:rsid w:val="00B42FEE"/>
    <w:rsid w:val="00B430D3"/>
    <w:rsid w:val="00B43272"/>
    <w:rsid w:val="00B432D4"/>
    <w:rsid w:val="00B43458"/>
    <w:rsid w:val="00B43787"/>
    <w:rsid w:val="00B437BD"/>
    <w:rsid w:val="00B4383C"/>
    <w:rsid w:val="00B43985"/>
    <w:rsid w:val="00B439FA"/>
    <w:rsid w:val="00B43B0B"/>
    <w:rsid w:val="00B43D4D"/>
    <w:rsid w:val="00B43DA1"/>
    <w:rsid w:val="00B440CF"/>
    <w:rsid w:val="00B443C5"/>
    <w:rsid w:val="00B4485B"/>
    <w:rsid w:val="00B44CA8"/>
    <w:rsid w:val="00B4500C"/>
    <w:rsid w:val="00B45385"/>
    <w:rsid w:val="00B45768"/>
    <w:rsid w:val="00B458D3"/>
    <w:rsid w:val="00B45A61"/>
    <w:rsid w:val="00B45AAE"/>
    <w:rsid w:val="00B460A0"/>
    <w:rsid w:val="00B461C8"/>
    <w:rsid w:val="00B462D6"/>
    <w:rsid w:val="00B46347"/>
    <w:rsid w:val="00B466FA"/>
    <w:rsid w:val="00B46AF1"/>
    <w:rsid w:val="00B46BBB"/>
    <w:rsid w:val="00B46FA5"/>
    <w:rsid w:val="00B47036"/>
    <w:rsid w:val="00B47784"/>
    <w:rsid w:val="00B4783F"/>
    <w:rsid w:val="00B47CEF"/>
    <w:rsid w:val="00B47E6A"/>
    <w:rsid w:val="00B50445"/>
    <w:rsid w:val="00B504F7"/>
    <w:rsid w:val="00B50D6B"/>
    <w:rsid w:val="00B51224"/>
    <w:rsid w:val="00B51307"/>
    <w:rsid w:val="00B51329"/>
    <w:rsid w:val="00B513F2"/>
    <w:rsid w:val="00B51420"/>
    <w:rsid w:val="00B51526"/>
    <w:rsid w:val="00B51968"/>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3D4"/>
    <w:rsid w:val="00B55517"/>
    <w:rsid w:val="00B555B8"/>
    <w:rsid w:val="00B557C9"/>
    <w:rsid w:val="00B55ACA"/>
    <w:rsid w:val="00B5612F"/>
    <w:rsid w:val="00B566E0"/>
    <w:rsid w:val="00B5685D"/>
    <w:rsid w:val="00B56890"/>
    <w:rsid w:val="00B57861"/>
    <w:rsid w:val="00B60325"/>
    <w:rsid w:val="00B603B9"/>
    <w:rsid w:val="00B60567"/>
    <w:rsid w:val="00B60605"/>
    <w:rsid w:val="00B607AC"/>
    <w:rsid w:val="00B607B8"/>
    <w:rsid w:val="00B60DF7"/>
    <w:rsid w:val="00B60E6E"/>
    <w:rsid w:val="00B6158B"/>
    <w:rsid w:val="00B6184F"/>
    <w:rsid w:val="00B619AF"/>
    <w:rsid w:val="00B61B85"/>
    <w:rsid w:val="00B61C05"/>
    <w:rsid w:val="00B61CFF"/>
    <w:rsid w:val="00B61F53"/>
    <w:rsid w:val="00B61F70"/>
    <w:rsid w:val="00B6237B"/>
    <w:rsid w:val="00B624C5"/>
    <w:rsid w:val="00B62756"/>
    <w:rsid w:val="00B6292D"/>
    <w:rsid w:val="00B62A18"/>
    <w:rsid w:val="00B62A7C"/>
    <w:rsid w:val="00B63056"/>
    <w:rsid w:val="00B6305A"/>
    <w:rsid w:val="00B6310C"/>
    <w:rsid w:val="00B63456"/>
    <w:rsid w:val="00B634C4"/>
    <w:rsid w:val="00B63870"/>
    <w:rsid w:val="00B640AB"/>
    <w:rsid w:val="00B64398"/>
    <w:rsid w:val="00B64484"/>
    <w:rsid w:val="00B645EE"/>
    <w:rsid w:val="00B645F8"/>
    <w:rsid w:val="00B646A6"/>
    <w:rsid w:val="00B64995"/>
    <w:rsid w:val="00B64A51"/>
    <w:rsid w:val="00B652B0"/>
    <w:rsid w:val="00B657B5"/>
    <w:rsid w:val="00B65A74"/>
    <w:rsid w:val="00B65D1C"/>
    <w:rsid w:val="00B65D2D"/>
    <w:rsid w:val="00B66118"/>
    <w:rsid w:val="00B664EC"/>
    <w:rsid w:val="00B66758"/>
    <w:rsid w:val="00B66801"/>
    <w:rsid w:val="00B66C06"/>
    <w:rsid w:val="00B66C83"/>
    <w:rsid w:val="00B66FF7"/>
    <w:rsid w:val="00B675E5"/>
    <w:rsid w:val="00B6760D"/>
    <w:rsid w:val="00B678AA"/>
    <w:rsid w:val="00B6796C"/>
    <w:rsid w:val="00B67B2B"/>
    <w:rsid w:val="00B67CDB"/>
    <w:rsid w:val="00B67D7F"/>
    <w:rsid w:val="00B70063"/>
    <w:rsid w:val="00B70333"/>
    <w:rsid w:val="00B703CE"/>
    <w:rsid w:val="00B70470"/>
    <w:rsid w:val="00B707D8"/>
    <w:rsid w:val="00B70A49"/>
    <w:rsid w:val="00B70BFE"/>
    <w:rsid w:val="00B70E23"/>
    <w:rsid w:val="00B70EDB"/>
    <w:rsid w:val="00B713B9"/>
    <w:rsid w:val="00B71A24"/>
    <w:rsid w:val="00B71A5D"/>
    <w:rsid w:val="00B71B6C"/>
    <w:rsid w:val="00B71E26"/>
    <w:rsid w:val="00B72184"/>
    <w:rsid w:val="00B7273B"/>
    <w:rsid w:val="00B727B8"/>
    <w:rsid w:val="00B72CD3"/>
    <w:rsid w:val="00B73259"/>
    <w:rsid w:val="00B73453"/>
    <w:rsid w:val="00B73758"/>
    <w:rsid w:val="00B737B7"/>
    <w:rsid w:val="00B737C7"/>
    <w:rsid w:val="00B73B30"/>
    <w:rsid w:val="00B73C1A"/>
    <w:rsid w:val="00B74012"/>
    <w:rsid w:val="00B740B0"/>
    <w:rsid w:val="00B741DB"/>
    <w:rsid w:val="00B74570"/>
    <w:rsid w:val="00B74572"/>
    <w:rsid w:val="00B74713"/>
    <w:rsid w:val="00B74A0D"/>
    <w:rsid w:val="00B74EC0"/>
    <w:rsid w:val="00B7550E"/>
    <w:rsid w:val="00B75667"/>
    <w:rsid w:val="00B758C6"/>
    <w:rsid w:val="00B75D83"/>
    <w:rsid w:val="00B75ED2"/>
    <w:rsid w:val="00B76727"/>
    <w:rsid w:val="00B76A70"/>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AB"/>
    <w:rsid w:val="00B82ED6"/>
    <w:rsid w:val="00B830F7"/>
    <w:rsid w:val="00B8321E"/>
    <w:rsid w:val="00B83253"/>
    <w:rsid w:val="00B834DF"/>
    <w:rsid w:val="00B83874"/>
    <w:rsid w:val="00B83AC3"/>
    <w:rsid w:val="00B83D8E"/>
    <w:rsid w:val="00B83DF6"/>
    <w:rsid w:val="00B83E5C"/>
    <w:rsid w:val="00B8408E"/>
    <w:rsid w:val="00B84920"/>
    <w:rsid w:val="00B84BE8"/>
    <w:rsid w:val="00B84C3C"/>
    <w:rsid w:val="00B84E2A"/>
    <w:rsid w:val="00B850AB"/>
    <w:rsid w:val="00B85129"/>
    <w:rsid w:val="00B859FB"/>
    <w:rsid w:val="00B85AB1"/>
    <w:rsid w:val="00B85D60"/>
    <w:rsid w:val="00B85E03"/>
    <w:rsid w:val="00B85F67"/>
    <w:rsid w:val="00B86557"/>
    <w:rsid w:val="00B8670C"/>
    <w:rsid w:val="00B86734"/>
    <w:rsid w:val="00B868EB"/>
    <w:rsid w:val="00B8692C"/>
    <w:rsid w:val="00B86B7B"/>
    <w:rsid w:val="00B86BDC"/>
    <w:rsid w:val="00B86CD4"/>
    <w:rsid w:val="00B8706E"/>
    <w:rsid w:val="00B87143"/>
    <w:rsid w:val="00B87211"/>
    <w:rsid w:val="00B872BD"/>
    <w:rsid w:val="00B874FB"/>
    <w:rsid w:val="00B8769E"/>
    <w:rsid w:val="00B876A0"/>
    <w:rsid w:val="00B87C6A"/>
    <w:rsid w:val="00B87E3D"/>
    <w:rsid w:val="00B90516"/>
    <w:rsid w:val="00B905D9"/>
    <w:rsid w:val="00B907C3"/>
    <w:rsid w:val="00B90DC8"/>
    <w:rsid w:val="00B911A5"/>
    <w:rsid w:val="00B91356"/>
    <w:rsid w:val="00B917B0"/>
    <w:rsid w:val="00B91DCC"/>
    <w:rsid w:val="00B91E0F"/>
    <w:rsid w:val="00B92467"/>
    <w:rsid w:val="00B926E0"/>
    <w:rsid w:val="00B928B6"/>
    <w:rsid w:val="00B9291A"/>
    <w:rsid w:val="00B92A14"/>
    <w:rsid w:val="00B92C15"/>
    <w:rsid w:val="00B93042"/>
    <w:rsid w:val="00B93997"/>
    <w:rsid w:val="00B93A8D"/>
    <w:rsid w:val="00B93B55"/>
    <w:rsid w:val="00B93C36"/>
    <w:rsid w:val="00B94054"/>
    <w:rsid w:val="00B94253"/>
    <w:rsid w:val="00B9436E"/>
    <w:rsid w:val="00B94A60"/>
    <w:rsid w:val="00B95056"/>
    <w:rsid w:val="00B950E8"/>
    <w:rsid w:val="00B95215"/>
    <w:rsid w:val="00B95242"/>
    <w:rsid w:val="00B954FC"/>
    <w:rsid w:val="00B95879"/>
    <w:rsid w:val="00B95A04"/>
    <w:rsid w:val="00B95C49"/>
    <w:rsid w:val="00B95CB3"/>
    <w:rsid w:val="00B95EEF"/>
    <w:rsid w:val="00B96228"/>
    <w:rsid w:val="00B96313"/>
    <w:rsid w:val="00B96687"/>
    <w:rsid w:val="00B96A58"/>
    <w:rsid w:val="00B96ABF"/>
    <w:rsid w:val="00B96BFD"/>
    <w:rsid w:val="00B96CBF"/>
    <w:rsid w:val="00B96CF0"/>
    <w:rsid w:val="00B96DA2"/>
    <w:rsid w:val="00B976E8"/>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5DF"/>
    <w:rsid w:val="00BA270E"/>
    <w:rsid w:val="00BA2729"/>
    <w:rsid w:val="00BA281D"/>
    <w:rsid w:val="00BA283C"/>
    <w:rsid w:val="00BA28E6"/>
    <w:rsid w:val="00BA2AD8"/>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DF1"/>
    <w:rsid w:val="00BA7EB0"/>
    <w:rsid w:val="00BB03A7"/>
    <w:rsid w:val="00BB0528"/>
    <w:rsid w:val="00BB0543"/>
    <w:rsid w:val="00BB070E"/>
    <w:rsid w:val="00BB0B3E"/>
    <w:rsid w:val="00BB0C72"/>
    <w:rsid w:val="00BB0D75"/>
    <w:rsid w:val="00BB0FE6"/>
    <w:rsid w:val="00BB1211"/>
    <w:rsid w:val="00BB1393"/>
    <w:rsid w:val="00BB1966"/>
    <w:rsid w:val="00BB1B24"/>
    <w:rsid w:val="00BB1C4F"/>
    <w:rsid w:val="00BB1C5B"/>
    <w:rsid w:val="00BB1C72"/>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37"/>
    <w:rsid w:val="00BB56F2"/>
    <w:rsid w:val="00BB56F3"/>
    <w:rsid w:val="00BB5A70"/>
    <w:rsid w:val="00BB5CB3"/>
    <w:rsid w:val="00BB5DD1"/>
    <w:rsid w:val="00BB6037"/>
    <w:rsid w:val="00BB61DC"/>
    <w:rsid w:val="00BB62A9"/>
    <w:rsid w:val="00BB6431"/>
    <w:rsid w:val="00BB6472"/>
    <w:rsid w:val="00BB6659"/>
    <w:rsid w:val="00BB672B"/>
    <w:rsid w:val="00BB6928"/>
    <w:rsid w:val="00BB6C81"/>
    <w:rsid w:val="00BB6DFB"/>
    <w:rsid w:val="00BB6F25"/>
    <w:rsid w:val="00BB71EC"/>
    <w:rsid w:val="00BB723D"/>
    <w:rsid w:val="00BB724B"/>
    <w:rsid w:val="00BB731D"/>
    <w:rsid w:val="00BB7634"/>
    <w:rsid w:val="00BB7A30"/>
    <w:rsid w:val="00BC0597"/>
    <w:rsid w:val="00BC0854"/>
    <w:rsid w:val="00BC16BF"/>
    <w:rsid w:val="00BC17EF"/>
    <w:rsid w:val="00BC1A03"/>
    <w:rsid w:val="00BC1A99"/>
    <w:rsid w:val="00BC1EF1"/>
    <w:rsid w:val="00BC201A"/>
    <w:rsid w:val="00BC244E"/>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1F9"/>
    <w:rsid w:val="00BC63C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C53"/>
    <w:rsid w:val="00BD0FC4"/>
    <w:rsid w:val="00BD10DD"/>
    <w:rsid w:val="00BD140B"/>
    <w:rsid w:val="00BD1624"/>
    <w:rsid w:val="00BD18FC"/>
    <w:rsid w:val="00BD2115"/>
    <w:rsid w:val="00BD238C"/>
    <w:rsid w:val="00BD267C"/>
    <w:rsid w:val="00BD2A08"/>
    <w:rsid w:val="00BD2F55"/>
    <w:rsid w:val="00BD3447"/>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97F"/>
    <w:rsid w:val="00BE1A06"/>
    <w:rsid w:val="00BE1C6F"/>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19C"/>
    <w:rsid w:val="00BE5519"/>
    <w:rsid w:val="00BE5738"/>
    <w:rsid w:val="00BE57B1"/>
    <w:rsid w:val="00BE5813"/>
    <w:rsid w:val="00BE5CCC"/>
    <w:rsid w:val="00BE60DC"/>
    <w:rsid w:val="00BE6149"/>
    <w:rsid w:val="00BE65B3"/>
    <w:rsid w:val="00BE689B"/>
    <w:rsid w:val="00BE6985"/>
    <w:rsid w:val="00BE6D82"/>
    <w:rsid w:val="00BE6F59"/>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623"/>
    <w:rsid w:val="00BF779F"/>
    <w:rsid w:val="00BF78D3"/>
    <w:rsid w:val="00BF7921"/>
    <w:rsid w:val="00BF7B97"/>
    <w:rsid w:val="00BF7C67"/>
    <w:rsid w:val="00BF7D39"/>
    <w:rsid w:val="00BF7D43"/>
    <w:rsid w:val="00BF7E33"/>
    <w:rsid w:val="00C00CFA"/>
    <w:rsid w:val="00C00F1A"/>
    <w:rsid w:val="00C010F5"/>
    <w:rsid w:val="00C01305"/>
    <w:rsid w:val="00C0150C"/>
    <w:rsid w:val="00C01835"/>
    <w:rsid w:val="00C01971"/>
    <w:rsid w:val="00C01A76"/>
    <w:rsid w:val="00C01AFB"/>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5EFB"/>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56E"/>
    <w:rsid w:val="00C1362F"/>
    <w:rsid w:val="00C138AA"/>
    <w:rsid w:val="00C13C8A"/>
    <w:rsid w:val="00C13EFB"/>
    <w:rsid w:val="00C13F22"/>
    <w:rsid w:val="00C13F33"/>
    <w:rsid w:val="00C140FE"/>
    <w:rsid w:val="00C14C0C"/>
    <w:rsid w:val="00C15135"/>
    <w:rsid w:val="00C152F7"/>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3DB"/>
    <w:rsid w:val="00C236CC"/>
    <w:rsid w:val="00C2423A"/>
    <w:rsid w:val="00C24299"/>
    <w:rsid w:val="00C243D1"/>
    <w:rsid w:val="00C24A10"/>
    <w:rsid w:val="00C24A6D"/>
    <w:rsid w:val="00C24CA2"/>
    <w:rsid w:val="00C24EE5"/>
    <w:rsid w:val="00C24F5F"/>
    <w:rsid w:val="00C24F74"/>
    <w:rsid w:val="00C250CF"/>
    <w:rsid w:val="00C2544D"/>
    <w:rsid w:val="00C254EB"/>
    <w:rsid w:val="00C255D5"/>
    <w:rsid w:val="00C25723"/>
    <w:rsid w:val="00C25807"/>
    <w:rsid w:val="00C2583B"/>
    <w:rsid w:val="00C25B11"/>
    <w:rsid w:val="00C25D3A"/>
    <w:rsid w:val="00C263AE"/>
    <w:rsid w:val="00C26871"/>
    <w:rsid w:val="00C2695A"/>
    <w:rsid w:val="00C26CB2"/>
    <w:rsid w:val="00C26DE9"/>
    <w:rsid w:val="00C274BE"/>
    <w:rsid w:val="00C27A93"/>
    <w:rsid w:val="00C27F49"/>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5F2E"/>
    <w:rsid w:val="00C466A6"/>
    <w:rsid w:val="00C466F1"/>
    <w:rsid w:val="00C46B53"/>
    <w:rsid w:val="00C46B87"/>
    <w:rsid w:val="00C46BBC"/>
    <w:rsid w:val="00C470AA"/>
    <w:rsid w:val="00C472D0"/>
    <w:rsid w:val="00C472EB"/>
    <w:rsid w:val="00C4740A"/>
    <w:rsid w:val="00C47838"/>
    <w:rsid w:val="00C47AE8"/>
    <w:rsid w:val="00C47B28"/>
    <w:rsid w:val="00C47FC9"/>
    <w:rsid w:val="00C505CA"/>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932"/>
    <w:rsid w:val="00C54C62"/>
    <w:rsid w:val="00C5571E"/>
    <w:rsid w:val="00C55ADC"/>
    <w:rsid w:val="00C55CE2"/>
    <w:rsid w:val="00C5637C"/>
    <w:rsid w:val="00C5638E"/>
    <w:rsid w:val="00C564F2"/>
    <w:rsid w:val="00C56918"/>
    <w:rsid w:val="00C569CA"/>
    <w:rsid w:val="00C56C48"/>
    <w:rsid w:val="00C57010"/>
    <w:rsid w:val="00C5707E"/>
    <w:rsid w:val="00C57A4B"/>
    <w:rsid w:val="00C57CC6"/>
    <w:rsid w:val="00C57DD9"/>
    <w:rsid w:val="00C60002"/>
    <w:rsid w:val="00C601EB"/>
    <w:rsid w:val="00C60550"/>
    <w:rsid w:val="00C60EC1"/>
    <w:rsid w:val="00C60FFC"/>
    <w:rsid w:val="00C6119C"/>
    <w:rsid w:val="00C613FE"/>
    <w:rsid w:val="00C61B02"/>
    <w:rsid w:val="00C61FD6"/>
    <w:rsid w:val="00C62027"/>
    <w:rsid w:val="00C62163"/>
    <w:rsid w:val="00C62997"/>
    <w:rsid w:val="00C62BE7"/>
    <w:rsid w:val="00C62C31"/>
    <w:rsid w:val="00C62FB5"/>
    <w:rsid w:val="00C633AB"/>
    <w:rsid w:val="00C6343A"/>
    <w:rsid w:val="00C63607"/>
    <w:rsid w:val="00C63B35"/>
    <w:rsid w:val="00C6419E"/>
    <w:rsid w:val="00C6419F"/>
    <w:rsid w:val="00C64376"/>
    <w:rsid w:val="00C64626"/>
    <w:rsid w:val="00C64849"/>
    <w:rsid w:val="00C64EDC"/>
    <w:rsid w:val="00C656EC"/>
    <w:rsid w:val="00C65C31"/>
    <w:rsid w:val="00C65D24"/>
    <w:rsid w:val="00C65DFA"/>
    <w:rsid w:val="00C65F58"/>
    <w:rsid w:val="00C65F67"/>
    <w:rsid w:val="00C66077"/>
    <w:rsid w:val="00C66571"/>
    <w:rsid w:val="00C666DB"/>
    <w:rsid w:val="00C667F6"/>
    <w:rsid w:val="00C66A25"/>
    <w:rsid w:val="00C66AC7"/>
    <w:rsid w:val="00C66AD1"/>
    <w:rsid w:val="00C66B89"/>
    <w:rsid w:val="00C66C34"/>
    <w:rsid w:val="00C67231"/>
    <w:rsid w:val="00C6746C"/>
    <w:rsid w:val="00C7000A"/>
    <w:rsid w:val="00C7040D"/>
    <w:rsid w:val="00C70B8C"/>
    <w:rsid w:val="00C70F1A"/>
    <w:rsid w:val="00C71468"/>
    <w:rsid w:val="00C7238B"/>
    <w:rsid w:val="00C723AF"/>
    <w:rsid w:val="00C723F3"/>
    <w:rsid w:val="00C72953"/>
    <w:rsid w:val="00C72EF5"/>
    <w:rsid w:val="00C72FD0"/>
    <w:rsid w:val="00C73205"/>
    <w:rsid w:val="00C732C5"/>
    <w:rsid w:val="00C7357D"/>
    <w:rsid w:val="00C73711"/>
    <w:rsid w:val="00C73F77"/>
    <w:rsid w:val="00C740FD"/>
    <w:rsid w:val="00C74157"/>
    <w:rsid w:val="00C7448E"/>
    <w:rsid w:val="00C748E2"/>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6FB0"/>
    <w:rsid w:val="00C77128"/>
    <w:rsid w:val="00C7731D"/>
    <w:rsid w:val="00C773DA"/>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47E"/>
    <w:rsid w:val="00C83819"/>
    <w:rsid w:val="00C8381F"/>
    <w:rsid w:val="00C84332"/>
    <w:rsid w:val="00C85279"/>
    <w:rsid w:val="00C85318"/>
    <w:rsid w:val="00C8534D"/>
    <w:rsid w:val="00C85FA0"/>
    <w:rsid w:val="00C8624E"/>
    <w:rsid w:val="00C86379"/>
    <w:rsid w:val="00C863DE"/>
    <w:rsid w:val="00C864DB"/>
    <w:rsid w:val="00C86962"/>
    <w:rsid w:val="00C86C96"/>
    <w:rsid w:val="00C86CC1"/>
    <w:rsid w:val="00C86EEA"/>
    <w:rsid w:val="00C87185"/>
    <w:rsid w:val="00C8781D"/>
    <w:rsid w:val="00C87B96"/>
    <w:rsid w:val="00C87E17"/>
    <w:rsid w:val="00C87EFC"/>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29F"/>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404"/>
    <w:rsid w:val="00CA04D3"/>
    <w:rsid w:val="00CA09AA"/>
    <w:rsid w:val="00CA0BAF"/>
    <w:rsid w:val="00CA0EAB"/>
    <w:rsid w:val="00CA114D"/>
    <w:rsid w:val="00CA1225"/>
    <w:rsid w:val="00CA12E1"/>
    <w:rsid w:val="00CA18D2"/>
    <w:rsid w:val="00CA1BA5"/>
    <w:rsid w:val="00CA2124"/>
    <w:rsid w:val="00CA286C"/>
    <w:rsid w:val="00CA2919"/>
    <w:rsid w:val="00CA2C56"/>
    <w:rsid w:val="00CA3056"/>
    <w:rsid w:val="00CA3072"/>
    <w:rsid w:val="00CA31B3"/>
    <w:rsid w:val="00CA39E8"/>
    <w:rsid w:val="00CA3CF5"/>
    <w:rsid w:val="00CA4A3F"/>
    <w:rsid w:val="00CA4C14"/>
    <w:rsid w:val="00CA4C5D"/>
    <w:rsid w:val="00CA4DC3"/>
    <w:rsid w:val="00CA4FE7"/>
    <w:rsid w:val="00CA51A0"/>
    <w:rsid w:val="00CA5974"/>
    <w:rsid w:val="00CA59AB"/>
    <w:rsid w:val="00CA5A79"/>
    <w:rsid w:val="00CA5D26"/>
    <w:rsid w:val="00CA5D44"/>
    <w:rsid w:val="00CA5D4A"/>
    <w:rsid w:val="00CA5E01"/>
    <w:rsid w:val="00CA6164"/>
    <w:rsid w:val="00CA718D"/>
    <w:rsid w:val="00CA7202"/>
    <w:rsid w:val="00CA73B2"/>
    <w:rsid w:val="00CA74E8"/>
    <w:rsid w:val="00CA7680"/>
    <w:rsid w:val="00CA7A38"/>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3C28"/>
    <w:rsid w:val="00CB452C"/>
    <w:rsid w:val="00CB47A7"/>
    <w:rsid w:val="00CB480A"/>
    <w:rsid w:val="00CB4FA5"/>
    <w:rsid w:val="00CB510D"/>
    <w:rsid w:val="00CB51CE"/>
    <w:rsid w:val="00CB558B"/>
    <w:rsid w:val="00CB5760"/>
    <w:rsid w:val="00CB58DD"/>
    <w:rsid w:val="00CB590E"/>
    <w:rsid w:val="00CB5A9F"/>
    <w:rsid w:val="00CB5AE5"/>
    <w:rsid w:val="00CB5B29"/>
    <w:rsid w:val="00CB5C31"/>
    <w:rsid w:val="00CB5E07"/>
    <w:rsid w:val="00CB5EF8"/>
    <w:rsid w:val="00CB60DD"/>
    <w:rsid w:val="00CB627B"/>
    <w:rsid w:val="00CB6343"/>
    <w:rsid w:val="00CB64EF"/>
    <w:rsid w:val="00CB659C"/>
    <w:rsid w:val="00CB68B3"/>
    <w:rsid w:val="00CB6F9E"/>
    <w:rsid w:val="00CB720B"/>
    <w:rsid w:val="00CB746B"/>
    <w:rsid w:val="00CB7648"/>
    <w:rsid w:val="00CB7B6B"/>
    <w:rsid w:val="00CC009C"/>
    <w:rsid w:val="00CC00B7"/>
    <w:rsid w:val="00CC0106"/>
    <w:rsid w:val="00CC0225"/>
    <w:rsid w:val="00CC034B"/>
    <w:rsid w:val="00CC05BB"/>
    <w:rsid w:val="00CC0AA7"/>
    <w:rsid w:val="00CC0B11"/>
    <w:rsid w:val="00CC0D8D"/>
    <w:rsid w:val="00CC0E56"/>
    <w:rsid w:val="00CC1258"/>
    <w:rsid w:val="00CC15B0"/>
    <w:rsid w:val="00CC15B9"/>
    <w:rsid w:val="00CC15D9"/>
    <w:rsid w:val="00CC172A"/>
    <w:rsid w:val="00CC1A18"/>
    <w:rsid w:val="00CC1C42"/>
    <w:rsid w:val="00CC1E3E"/>
    <w:rsid w:val="00CC1E40"/>
    <w:rsid w:val="00CC1F89"/>
    <w:rsid w:val="00CC2559"/>
    <w:rsid w:val="00CC2621"/>
    <w:rsid w:val="00CC2651"/>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66"/>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CB9"/>
    <w:rsid w:val="00CD11D6"/>
    <w:rsid w:val="00CD14CB"/>
    <w:rsid w:val="00CD169B"/>
    <w:rsid w:val="00CD179D"/>
    <w:rsid w:val="00CD1B57"/>
    <w:rsid w:val="00CD1E74"/>
    <w:rsid w:val="00CD1F9B"/>
    <w:rsid w:val="00CD223B"/>
    <w:rsid w:val="00CD2527"/>
    <w:rsid w:val="00CD2585"/>
    <w:rsid w:val="00CD25A6"/>
    <w:rsid w:val="00CD283A"/>
    <w:rsid w:val="00CD2962"/>
    <w:rsid w:val="00CD297A"/>
    <w:rsid w:val="00CD309B"/>
    <w:rsid w:val="00CD3122"/>
    <w:rsid w:val="00CD325D"/>
    <w:rsid w:val="00CD33EE"/>
    <w:rsid w:val="00CD3501"/>
    <w:rsid w:val="00CD35E0"/>
    <w:rsid w:val="00CD3D0C"/>
    <w:rsid w:val="00CD3E10"/>
    <w:rsid w:val="00CD3F09"/>
    <w:rsid w:val="00CD3FAF"/>
    <w:rsid w:val="00CD4264"/>
    <w:rsid w:val="00CD492B"/>
    <w:rsid w:val="00CD4C1E"/>
    <w:rsid w:val="00CD50EE"/>
    <w:rsid w:val="00CD5423"/>
    <w:rsid w:val="00CD5C02"/>
    <w:rsid w:val="00CD61E3"/>
    <w:rsid w:val="00CD669A"/>
    <w:rsid w:val="00CD6814"/>
    <w:rsid w:val="00CD6E0B"/>
    <w:rsid w:val="00CD6FC1"/>
    <w:rsid w:val="00CD787F"/>
    <w:rsid w:val="00CD7907"/>
    <w:rsid w:val="00CD79F0"/>
    <w:rsid w:val="00CD7C0F"/>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F8E"/>
    <w:rsid w:val="00CE212D"/>
    <w:rsid w:val="00CE253D"/>
    <w:rsid w:val="00CE2561"/>
    <w:rsid w:val="00CE2576"/>
    <w:rsid w:val="00CE25F1"/>
    <w:rsid w:val="00CE2D86"/>
    <w:rsid w:val="00CE2EC2"/>
    <w:rsid w:val="00CE3044"/>
    <w:rsid w:val="00CE3257"/>
    <w:rsid w:val="00CE367C"/>
    <w:rsid w:val="00CE4246"/>
    <w:rsid w:val="00CE436D"/>
    <w:rsid w:val="00CE43D3"/>
    <w:rsid w:val="00CE47FA"/>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CD7"/>
    <w:rsid w:val="00CE6E24"/>
    <w:rsid w:val="00CE7565"/>
    <w:rsid w:val="00CE76BD"/>
    <w:rsid w:val="00CE79BC"/>
    <w:rsid w:val="00CE7EC0"/>
    <w:rsid w:val="00CF02AC"/>
    <w:rsid w:val="00CF057C"/>
    <w:rsid w:val="00CF068C"/>
    <w:rsid w:val="00CF06E6"/>
    <w:rsid w:val="00CF0E93"/>
    <w:rsid w:val="00CF0EC8"/>
    <w:rsid w:val="00CF182A"/>
    <w:rsid w:val="00CF18AB"/>
    <w:rsid w:val="00CF1AA6"/>
    <w:rsid w:val="00CF1B3A"/>
    <w:rsid w:val="00CF1D22"/>
    <w:rsid w:val="00CF20C8"/>
    <w:rsid w:val="00CF233B"/>
    <w:rsid w:val="00CF23D5"/>
    <w:rsid w:val="00CF2618"/>
    <w:rsid w:val="00CF2639"/>
    <w:rsid w:val="00CF277A"/>
    <w:rsid w:val="00CF280B"/>
    <w:rsid w:val="00CF2C07"/>
    <w:rsid w:val="00CF2FBF"/>
    <w:rsid w:val="00CF3112"/>
    <w:rsid w:val="00CF33BA"/>
    <w:rsid w:val="00CF3654"/>
    <w:rsid w:val="00CF38E5"/>
    <w:rsid w:val="00CF39DA"/>
    <w:rsid w:val="00CF3BEF"/>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39B"/>
    <w:rsid w:val="00CF7CCF"/>
    <w:rsid w:val="00D00152"/>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FD4"/>
    <w:rsid w:val="00D06088"/>
    <w:rsid w:val="00D064D1"/>
    <w:rsid w:val="00D0675C"/>
    <w:rsid w:val="00D06800"/>
    <w:rsid w:val="00D06B22"/>
    <w:rsid w:val="00D06B74"/>
    <w:rsid w:val="00D06CDD"/>
    <w:rsid w:val="00D06DED"/>
    <w:rsid w:val="00D07355"/>
    <w:rsid w:val="00D0735B"/>
    <w:rsid w:val="00D077CF"/>
    <w:rsid w:val="00D078A9"/>
    <w:rsid w:val="00D078C9"/>
    <w:rsid w:val="00D07DCA"/>
    <w:rsid w:val="00D105EB"/>
    <w:rsid w:val="00D10D81"/>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1E"/>
    <w:rsid w:val="00D14E26"/>
    <w:rsid w:val="00D15CFC"/>
    <w:rsid w:val="00D15D9D"/>
    <w:rsid w:val="00D15F30"/>
    <w:rsid w:val="00D1624D"/>
    <w:rsid w:val="00D16654"/>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B1C"/>
    <w:rsid w:val="00D21EBC"/>
    <w:rsid w:val="00D220DF"/>
    <w:rsid w:val="00D22148"/>
    <w:rsid w:val="00D22406"/>
    <w:rsid w:val="00D22522"/>
    <w:rsid w:val="00D22D2B"/>
    <w:rsid w:val="00D22FE9"/>
    <w:rsid w:val="00D23556"/>
    <w:rsid w:val="00D2390D"/>
    <w:rsid w:val="00D23B89"/>
    <w:rsid w:val="00D23CE2"/>
    <w:rsid w:val="00D23D2E"/>
    <w:rsid w:val="00D23EAA"/>
    <w:rsid w:val="00D23EF4"/>
    <w:rsid w:val="00D241D5"/>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304"/>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5771"/>
    <w:rsid w:val="00D3609F"/>
    <w:rsid w:val="00D3610A"/>
    <w:rsid w:val="00D3646C"/>
    <w:rsid w:val="00D3668C"/>
    <w:rsid w:val="00D366D3"/>
    <w:rsid w:val="00D369EA"/>
    <w:rsid w:val="00D36C0D"/>
    <w:rsid w:val="00D36C8E"/>
    <w:rsid w:val="00D36C97"/>
    <w:rsid w:val="00D36EEC"/>
    <w:rsid w:val="00D370D6"/>
    <w:rsid w:val="00D37696"/>
    <w:rsid w:val="00D37C2D"/>
    <w:rsid w:val="00D37C32"/>
    <w:rsid w:val="00D37D44"/>
    <w:rsid w:val="00D4002D"/>
    <w:rsid w:val="00D400D6"/>
    <w:rsid w:val="00D404CE"/>
    <w:rsid w:val="00D408C1"/>
    <w:rsid w:val="00D40BE3"/>
    <w:rsid w:val="00D40C70"/>
    <w:rsid w:val="00D40E25"/>
    <w:rsid w:val="00D40E78"/>
    <w:rsid w:val="00D40F15"/>
    <w:rsid w:val="00D41009"/>
    <w:rsid w:val="00D41901"/>
    <w:rsid w:val="00D41CD0"/>
    <w:rsid w:val="00D41E37"/>
    <w:rsid w:val="00D421D9"/>
    <w:rsid w:val="00D422E4"/>
    <w:rsid w:val="00D429DA"/>
    <w:rsid w:val="00D42B71"/>
    <w:rsid w:val="00D42D7E"/>
    <w:rsid w:val="00D43252"/>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2B"/>
    <w:rsid w:val="00D45581"/>
    <w:rsid w:val="00D45668"/>
    <w:rsid w:val="00D458AB"/>
    <w:rsid w:val="00D45C69"/>
    <w:rsid w:val="00D45D57"/>
    <w:rsid w:val="00D45E7E"/>
    <w:rsid w:val="00D45F8F"/>
    <w:rsid w:val="00D46117"/>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2C4"/>
    <w:rsid w:val="00D513F0"/>
    <w:rsid w:val="00D51565"/>
    <w:rsid w:val="00D51635"/>
    <w:rsid w:val="00D51757"/>
    <w:rsid w:val="00D51AAF"/>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3C"/>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24A"/>
    <w:rsid w:val="00D718E0"/>
    <w:rsid w:val="00D71B06"/>
    <w:rsid w:val="00D71F20"/>
    <w:rsid w:val="00D72361"/>
    <w:rsid w:val="00D73284"/>
    <w:rsid w:val="00D73347"/>
    <w:rsid w:val="00D7380D"/>
    <w:rsid w:val="00D7390D"/>
    <w:rsid w:val="00D73A3C"/>
    <w:rsid w:val="00D73A6B"/>
    <w:rsid w:val="00D73CC9"/>
    <w:rsid w:val="00D73DAD"/>
    <w:rsid w:val="00D73E0D"/>
    <w:rsid w:val="00D74322"/>
    <w:rsid w:val="00D74461"/>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558"/>
    <w:rsid w:val="00D76A4B"/>
    <w:rsid w:val="00D76DDA"/>
    <w:rsid w:val="00D76E83"/>
    <w:rsid w:val="00D771C9"/>
    <w:rsid w:val="00D771D5"/>
    <w:rsid w:val="00D775D8"/>
    <w:rsid w:val="00D77791"/>
    <w:rsid w:val="00D77932"/>
    <w:rsid w:val="00D77B6A"/>
    <w:rsid w:val="00D77FF2"/>
    <w:rsid w:val="00D8001A"/>
    <w:rsid w:val="00D800A1"/>
    <w:rsid w:val="00D8013D"/>
    <w:rsid w:val="00D8036A"/>
    <w:rsid w:val="00D8042B"/>
    <w:rsid w:val="00D805F2"/>
    <w:rsid w:val="00D806B4"/>
    <w:rsid w:val="00D80AB8"/>
    <w:rsid w:val="00D80C93"/>
    <w:rsid w:val="00D80CCB"/>
    <w:rsid w:val="00D80D00"/>
    <w:rsid w:val="00D81307"/>
    <w:rsid w:val="00D81598"/>
    <w:rsid w:val="00D81666"/>
    <w:rsid w:val="00D817FD"/>
    <w:rsid w:val="00D81C74"/>
    <w:rsid w:val="00D81E9C"/>
    <w:rsid w:val="00D820A7"/>
    <w:rsid w:val="00D820F3"/>
    <w:rsid w:val="00D8225F"/>
    <w:rsid w:val="00D822EF"/>
    <w:rsid w:val="00D826EB"/>
    <w:rsid w:val="00D829AC"/>
    <w:rsid w:val="00D82A2A"/>
    <w:rsid w:val="00D82E96"/>
    <w:rsid w:val="00D82F74"/>
    <w:rsid w:val="00D83401"/>
    <w:rsid w:val="00D835E6"/>
    <w:rsid w:val="00D83A89"/>
    <w:rsid w:val="00D83E42"/>
    <w:rsid w:val="00D84268"/>
    <w:rsid w:val="00D8441F"/>
    <w:rsid w:val="00D846C5"/>
    <w:rsid w:val="00D8489E"/>
    <w:rsid w:val="00D84D27"/>
    <w:rsid w:val="00D8508D"/>
    <w:rsid w:val="00D8586C"/>
    <w:rsid w:val="00D85CD2"/>
    <w:rsid w:val="00D86148"/>
    <w:rsid w:val="00D864A4"/>
    <w:rsid w:val="00D86B37"/>
    <w:rsid w:val="00D86ED1"/>
    <w:rsid w:val="00D87154"/>
    <w:rsid w:val="00D8778A"/>
    <w:rsid w:val="00D87EB0"/>
    <w:rsid w:val="00D900D0"/>
    <w:rsid w:val="00D9045F"/>
    <w:rsid w:val="00D90B0B"/>
    <w:rsid w:val="00D91009"/>
    <w:rsid w:val="00D9120D"/>
    <w:rsid w:val="00D9126A"/>
    <w:rsid w:val="00D912DF"/>
    <w:rsid w:val="00D91937"/>
    <w:rsid w:val="00D91BA3"/>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33F"/>
    <w:rsid w:val="00D96521"/>
    <w:rsid w:val="00D96BE7"/>
    <w:rsid w:val="00D96DD2"/>
    <w:rsid w:val="00D9759A"/>
    <w:rsid w:val="00D978F5"/>
    <w:rsid w:val="00D97BC5"/>
    <w:rsid w:val="00D97E86"/>
    <w:rsid w:val="00D97ED5"/>
    <w:rsid w:val="00DA06AA"/>
    <w:rsid w:val="00DA0D50"/>
    <w:rsid w:val="00DA0FC0"/>
    <w:rsid w:val="00DA10AB"/>
    <w:rsid w:val="00DA1389"/>
    <w:rsid w:val="00DA1764"/>
    <w:rsid w:val="00DA1771"/>
    <w:rsid w:val="00DA1D80"/>
    <w:rsid w:val="00DA1DBB"/>
    <w:rsid w:val="00DA2046"/>
    <w:rsid w:val="00DA2129"/>
    <w:rsid w:val="00DA23D2"/>
    <w:rsid w:val="00DA2407"/>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A7FEA"/>
    <w:rsid w:val="00DB0487"/>
    <w:rsid w:val="00DB0564"/>
    <w:rsid w:val="00DB1539"/>
    <w:rsid w:val="00DB172C"/>
    <w:rsid w:val="00DB191A"/>
    <w:rsid w:val="00DB1CE3"/>
    <w:rsid w:val="00DB1DEC"/>
    <w:rsid w:val="00DB1F98"/>
    <w:rsid w:val="00DB2551"/>
    <w:rsid w:val="00DB2BEF"/>
    <w:rsid w:val="00DB31AE"/>
    <w:rsid w:val="00DB35C7"/>
    <w:rsid w:val="00DB36E8"/>
    <w:rsid w:val="00DB383A"/>
    <w:rsid w:val="00DB39DE"/>
    <w:rsid w:val="00DB3D52"/>
    <w:rsid w:val="00DB42C3"/>
    <w:rsid w:val="00DB4322"/>
    <w:rsid w:val="00DB446D"/>
    <w:rsid w:val="00DB4755"/>
    <w:rsid w:val="00DB485F"/>
    <w:rsid w:val="00DB4F9D"/>
    <w:rsid w:val="00DB57D2"/>
    <w:rsid w:val="00DB5824"/>
    <w:rsid w:val="00DB5A21"/>
    <w:rsid w:val="00DB5BEA"/>
    <w:rsid w:val="00DB5C04"/>
    <w:rsid w:val="00DB5C11"/>
    <w:rsid w:val="00DB5DEB"/>
    <w:rsid w:val="00DB5EE5"/>
    <w:rsid w:val="00DB611C"/>
    <w:rsid w:val="00DB6201"/>
    <w:rsid w:val="00DB62A6"/>
    <w:rsid w:val="00DB6500"/>
    <w:rsid w:val="00DB6598"/>
    <w:rsid w:val="00DB6646"/>
    <w:rsid w:val="00DB68FF"/>
    <w:rsid w:val="00DB6FA9"/>
    <w:rsid w:val="00DB71FD"/>
    <w:rsid w:val="00DB7427"/>
    <w:rsid w:val="00DB749A"/>
    <w:rsid w:val="00DB7B1B"/>
    <w:rsid w:val="00DB7D62"/>
    <w:rsid w:val="00DB7D8C"/>
    <w:rsid w:val="00DB7E8C"/>
    <w:rsid w:val="00DC0131"/>
    <w:rsid w:val="00DC035E"/>
    <w:rsid w:val="00DC0715"/>
    <w:rsid w:val="00DC09FF"/>
    <w:rsid w:val="00DC0A2C"/>
    <w:rsid w:val="00DC0B4C"/>
    <w:rsid w:val="00DC0F66"/>
    <w:rsid w:val="00DC0F93"/>
    <w:rsid w:val="00DC1163"/>
    <w:rsid w:val="00DC1384"/>
    <w:rsid w:val="00DC13D4"/>
    <w:rsid w:val="00DC1479"/>
    <w:rsid w:val="00DC14AF"/>
    <w:rsid w:val="00DC1624"/>
    <w:rsid w:val="00DC1763"/>
    <w:rsid w:val="00DC1F37"/>
    <w:rsid w:val="00DC219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480"/>
    <w:rsid w:val="00DC765F"/>
    <w:rsid w:val="00DC7704"/>
    <w:rsid w:val="00DC7722"/>
    <w:rsid w:val="00DC7890"/>
    <w:rsid w:val="00DC7A85"/>
    <w:rsid w:val="00DC7ADE"/>
    <w:rsid w:val="00DD02C1"/>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5B"/>
    <w:rsid w:val="00DD47CD"/>
    <w:rsid w:val="00DD49D3"/>
    <w:rsid w:val="00DD4A2D"/>
    <w:rsid w:val="00DD506F"/>
    <w:rsid w:val="00DD50F0"/>
    <w:rsid w:val="00DD58A1"/>
    <w:rsid w:val="00DD5EF8"/>
    <w:rsid w:val="00DD6396"/>
    <w:rsid w:val="00DD6C70"/>
    <w:rsid w:val="00DD6CED"/>
    <w:rsid w:val="00DD6DA2"/>
    <w:rsid w:val="00DD7182"/>
    <w:rsid w:val="00DD761C"/>
    <w:rsid w:val="00DD7DF3"/>
    <w:rsid w:val="00DE0171"/>
    <w:rsid w:val="00DE0333"/>
    <w:rsid w:val="00DE044F"/>
    <w:rsid w:val="00DE0558"/>
    <w:rsid w:val="00DE11E7"/>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A5A"/>
    <w:rsid w:val="00DE6AE9"/>
    <w:rsid w:val="00DE7012"/>
    <w:rsid w:val="00DE7125"/>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384"/>
    <w:rsid w:val="00DF576F"/>
    <w:rsid w:val="00DF6014"/>
    <w:rsid w:val="00DF65DE"/>
    <w:rsid w:val="00DF6824"/>
    <w:rsid w:val="00DF6E80"/>
    <w:rsid w:val="00DF7226"/>
    <w:rsid w:val="00DF7CC2"/>
    <w:rsid w:val="00E000AA"/>
    <w:rsid w:val="00E004D1"/>
    <w:rsid w:val="00E00633"/>
    <w:rsid w:val="00E0075D"/>
    <w:rsid w:val="00E00A07"/>
    <w:rsid w:val="00E00A7B"/>
    <w:rsid w:val="00E00D6C"/>
    <w:rsid w:val="00E00EFF"/>
    <w:rsid w:val="00E0122C"/>
    <w:rsid w:val="00E0138A"/>
    <w:rsid w:val="00E013CA"/>
    <w:rsid w:val="00E015AA"/>
    <w:rsid w:val="00E019EA"/>
    <w:rsid w:val="00E01CEF"/>
    <w:rsid w:val="00E021EF"/>
    <w:rsid w:val="00E028E6"/>
    <w:rsid w:val="00E02B49"/>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2FB"/>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050"/>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1C0"/>
    <w:rsid w:val="00E15352"/>
    <w:rsid w:val="00E15468"/>
    <w:rsid w:val="00E154A1"/>
    <w:rsid w:val="00E15722"/>
    <w:rsid w:val="00E159F5"/>
    <w:rsid w:val="00E15A4C"/>
    <w:rsid w:val="00E15B5D"/>
    <w:rsid w:val="00E15E64"/>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AD8"/>
    <w:rsid w:val="00E21CCC"/>
    <w:rsid w:val="00E21FD8"/>
    <w:rsid w:val="00E2216B"/>
    <w:rsid w:val="00E224C9"/>
    <w:rsid w:val="00E226D4"/>
    <w:rsid w:val="00E2293E"/>
    <w:rsid w:val="00E229F7"/>
    <w:rsid w:val="00E22A10"/>
    <w:rsid w:val="00E22BC5"/>
    <w:rsid w:val="00E22EE3"/>
    <w:rsid w:val="00E23179"/>
    <w:rsid w:val="00E231EB"/>
    <w:rsid w:val="00E23224"/>
    <w:rsid w:val="00E23851"/>
    <w:rsid w:val="00E23923"/>
    <w:rsid w:val="00E23ACC"/>
    <w:rsid w:val="00E23ADB"/>
    <w:rsid w:val="00E24101"/>
    <w:rsid w:val="00E2416B"/>
    <w:rsid w:val="00E2446F"/>
    <w:rsid w:val="00E247BD"/>
    <w:rsid w:val="00E250DB"/>
    <w:rsid w:val="00E25347"/>
    <w:rsid w:val="00E257DB"/>
    <w:rsid w:val="00E259E1"/>
    <w:rsid w:val="00E25F49"/>
    <w:rsid w:val="00E2617B"/>
    <w:rsid w:val="00E26296"/>
    <w:rsid w:val="00E2678C"/>
    <w:rsid w:val="00E2690E"/>
    <w:rsid w:val="00E272A9"/>
    <w:rsid w:val="00E272B8"/>
    <w:rsid w:val="00E272C2"/>
    <w:rsid w:val="00E272FE"/>
    <w:rsid w:val="00E27491"/>
    <w:rsid w:val="00E27C13"/>
    <w:rsid w:val="00E27DE0"/>
    <w:rsid w:val="00E30517"/>
    <w:rsid w:val="00E30568"/>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CFF"/>
    <w:rsid w:val="00E32E0E"/>
    <w:rsid w:val="00E330DC"/>
    <w:rsid w:val="00E331AA"/>
    <w:rsid w:val="00E33206"/>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666D"/>
    <w:rsid w:val="00E366AD"/>
    <w:rsid w:val="00E36CFE"/>
    <w:rsid w:val="00E377BF"/>
    <w:rsid w:val="00E37C25"/>
    <w:rsid w:val="00E37EB7"/>
    <w:rsid w:val="00E400E5"/>
    <w:rsid w:val="00E40362"/>
    <w:rsid w:val="00E40DAE"/>
    <w:rsid w:val="00E40F13"/>
    <w:rsid w:val="00E417FF"/>
    <w:rsid w:val="00E41A3E"/>
    <w:rsid w:val="00E41D2F"/>
    <w:rsid w:val="00E41D85"/>
    <w:rsid w:val="00E42C62"/>
    <w:rsid w:val="00E42FF3"/>
    <w:rsid w:val="00E432AE"/>
    <w:rsid w:val="00E43510"/>
    <w:rsid w:val="00E4356E"/>
    <w:rsid w:val="00E43F1E"/>
    <w:rsid w:val="00E43FBE"/>
    <w:rsid w:val="00E4418B"/>
    <w:rsid w:val="00E444DE"/>
    <w:rsid w:val="00E44C1F"/>
    <w:rsid w:val="00E44F6A"/>
    <w:rsid w:val="00E452D0"/>
    <w:rsid w:val="00E45421"/>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CF"/>
    <w:rsid w:val="00E47FD0"/>
    <w:rsid w:val="00E500CF"/>
    <w:rsid w:val="00E502F8"/>
    <w:rsid w:val="00E509E6"/>
    <w:rsid w:val="00E50FA0"/>
    <w:rsid w:val="00E51214"/>
    <w:rsid w:val="00E51548"/>
    <w:rsid w:val="00E515A3"/>
    <w:rsid w:val="00E51A30"/>
    <w:rsid w:val="00E51E23"/>
    <w:rsid w:val="00E52017"/>
    <w:rsid w:val="00E52290"/>
    <w:rsid w:val="00E52937"/>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711F"/>
    <w:rsid w:val="00E5719D"/>
    <w:rsid w:val="00E57461"/>
    <w:rsid w:val="00E5765B"/>
    <w:rsid w:val="00E57A8F"/>
    <w:rsid w:val="00E6000E"/>
    <w:rsid w:val="00E602C9"/>
    <w:rsid w:val="00E60884"/>
    <w:rsid w:val="00E608B7"/>
    <w:rsid w:val="00E60F80"/>
    <w:rsid w:val="00E610B2"/>
    <w:rsid w:val="00E61764"/>
    <w:rsid w:val="00E61A52"/>
    <w:rsid w:val="00E61DAC"/>
    <w:rsid w:val="00E624DA"/>
    <w:rsid w:val="00E629F9"/>
    <w:rsid w:val="00E62AF2"/>
    <w:rsid w:val="00E62EE5"/>
    <w:rsid w:val="00E62FD5"/>
    <w:rsid w:val="00E630F7"/>
    <w:rsid w:val="00E631F7"/>
    <w:rsid w:val="00E6331F"/>
    <w:rsid w:val="00E63912"/>
    <w:rsid w:val="00E63EF4"/>
    <w:rsid w:val="00E6412A"/>
    <w:rsid w:val="00E64286"/>
    <w:rsid w:val="00E64553"/>
    <w:rsid w:val="00E64701"/>
    <w:rsid w:val="00E64763"/>
    <w:rsid w:val="00E64D62"/>
    <w:rsid w:val="00E64F07"/>
    <w:rsid w:val="00E64FEC"/>
    <w:rsid w:val="00E65BEE"/>
    <w:rsid w:val="00E65E6B"/>
    <w:rsid w:val="00E66104"/>
    <w:rsid w:val="00E662AA"/>
    <w:rsid w:val="00E6635E"/>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85E"/>
    <w:rsid w:val="00E74B5A"/>
    <w:rsid w:val="00E74DDD"/>
    <w:rsid w:val="00E7524F"/>
    <w:rsid w:val="00E7556D"/>
    <w:rsid w:val="00E756FB"/>
    <w:rsid w:val="00E758D4"/>
    <w:rsid w:val="00E75BCE"/>
    <w:rsid w:val="00E75F9B"/>
    <w:rsid w:val="00E760A7"/>
    <w:rsid w:val="00E76141"/>
    <w:rsid w:val="00E76270"/>
    <w:rsid w:val="00E76316"/>
    <w:rsid w:val="00E76620"/>
    <w:rsid w:val="00E76CBA"/>
    <w:rsid w:val="00E76EA1"/>
    <w:rsid w:val="00E76ED7"/>
    <w:rsid w:val="00E77040"/>
    <w:rsid w:val="00E77156"/>
    <w:rsid w:val="00E773D4"/>
    <w:rsid w:val="00E77477"/>
    <w:rsid w:val="00E77557"/>
    <w:rsid w:val="00E7797B"/>
    <w:rsid w:val="00E77C66"/>
    <w:rsid w:val="00E8010D"/>
    <w:rsid w:val="00E8016D"/>
    <w:rsid w:val="00E80204"/>
    <w:rsid w:val="00E80B75"/>
    <w:rsid w:val="00E80FAA"/>
    <w:rsid w:val="00E810EC"/>
    <w:rsid w:val="00E8117B"/>
    <w:rsid w:val="00E81227"/>
    <w:rsid w:val="00E81290"/>
    <w:rsid w:val="00E81490"/>
    <w:rsid w:val="00E81924"/>
    <w:rsid w:val="00E81F9F"/>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1F"/>
    <w:rsid w:val="00E85483"/>
    <w:rsid w:val="00E85796"/>
    <w:rsid w:val="00E859CA"/>
    <w:rsid w:val="00E85DD1"/>
    <w:rsid w:val="00E86057"/>
    <w:rsid w:val="00E86108"/>
    <w:rsid w:val="00E861F7"/>
    <w:rsid w:val="00E864B0"/>
    <w:rsid w:val="00E86647"/>
    <w:rsid w:val="00E867F0"/>
    <w:rsid w:val="00E86A60"/>
    <w:rsid w:val="00E86BA9"/>
    <w:rsid w:val="00E86DBF"/>
    <w:rsid w:val="00E86DEA"/>
    <w:rsid w:val="00E871DD"/>
    <w:rsid w:val="00E87565"/>
    <w:rsid w:val="00E876F7"/>
    <w:rsid w:val="00E879F0"/>
    <w:rsid w:val="00E87AE6"/>
    <w:rsid w:val="00E87BD9"/>
    <w:rsid w:val="00E87DCE"/>
    <w:rsid w:val="00E87FA3"/>
    <w:rsid w:val="00E900A2"/>
    <w:rsid w:val="00E90199"/>
    <w:rsid w:val="00E909A9"/>
    <w:rsid w:val="00E91394"/>
    <w:rsid w:val="00E913CF"/>
    <w:rsid w:val="00E913F0"/>
    <w:rsid w:val="00E91514"/>
    <w:rsid w:val="00E915E1"/>
    <w:rsid w:val="00E91829"/>
    <w:rsid w:val="00E919F0"/>
    <w:rsid w:val="00E91BF2"/>
    <w:rsid w:val="00E91DDE"/>
    <w:rsid w:val="00E91E61"/>
    <w:rsid w:val="00E920B8"/>
    <w:rsid w:val="00E92312"/>
    <w:rsid w:val="00E9242D"/>
    <w:rsid w:val="00E92483"/>
    <w:rsid w:val="00E924C7"/>
    <w:rsid w:val="00E92E29"/>
    <w:rsid w:val="00E92E2E"/>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4E54"/>
    <w:rsid w:val="00E954A9"/>
    <w:rsid w:val="00E95754"/>
    <w:rsid w:val="00E95924"/>
    <w:rsid w:val="00E95B52"/>
    <w:rsid w:val="00E95D01"/>
    <w:rsid w:val="00E95DAC"/>
    <w:rsid w:val="00E95DAE"/>
    <w:rsid w:val="00E9627E"/>
    <w:rsid w:val="00E963B2"/>
    <w:rsid w:val="00E9694A"/>
    <w:rsid w:val="00E96B62"/>
    <w:rsid w:val="00E96C84"/>
    <w:rsid w:val="00E96FBC"/>
    <w:rsid w:val="00E9738B"/>
    <w:rsid w:val="00E97507"/>
    <w:rsid w:val="00E975EB"/>
    <w:rsid w:val="00E9760C"/>
    <w:rsid w:val="00E977DA"/>
    <w:rsid w:val="00E978AF"/>
    <w:rsid w:val="00EA0281"/>
    <w:rsid w:val="00EA0BD3"/>
    <w:rsid w:val="00EA0BFA"/>
    <w:rsid w:val="00EA0CB9"/>
    <w:rsid w:val="00EA0D13"/>
    <w:rsid w:val="00EA0D4A"/>
    <w:rsid w:val="00EA0E05"/>
    <w:rsid w:val="00EA0E10"/>
    <w:rsid w:val="00EA14FB"/>
    <w:rsid w:val="00EA1B4A"/>
    <w:rsid w:val="00EA1C16"/>
    <w:rsid w:val="00EA21F0"/>
    <w:rsid w:val="00EA2271"/>
    <w:rsid w:val="00EA2386"/>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434"/>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66"/>
    <w:rsid w:val="00EB3CE0"/>
    <w:rsid w:val="00EB3DB0"/>
    <w:rsid w:val="00EB3E18"/>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6EEB"/>
    <w:rsid w:val="00EB7134"/>
    <w:rsid w:val="00EB7250"/>
    <w:rsid w:val="00EB7502"/>
    <w:rsid w:val="00EB7832"/>
    <w:rsid w:val="00EB7B45"/>
    <w:rsid w:val="00EB7C50"/>
    <w:rsid w:val="00EB7E4D"/>
    <w:rsid w:val="00EB7FE8"/>
    <w:rsid w:val="00EC01F8"/>
    <w:rsid w:val="00EC045E"/>
    <w:rsid w:val="00EC0930"/>
    <w:rsid w:val="00EC117E"/>
    <w:rsid w:val="00EC1671"/>
    <w:rsid w:val="00EC183D"/>
    <w:rsid w:val="00EC1D83"/>
    <w:rsid w:val="00EC1F79"/>
    <w:rsid w:val="00EC2106"/>
    <w:rsid w:val="00EC2313"/>
    <w:rsid w:val="00EC2591"/>
    <w:rsid w:val="00EC2D08"/>
    <w:rsid w:val="00EC2E21"/>
    <w:rsid w:val="00EC30AA"/>
    <w:rsid w:val="00EC31BE"/>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34"/>
    <w:rsid w:val="00EC7BC5"/>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6C2"/>
    <w:rsid w:val="00ED49A7"/>
    <w:rsid w:val="00ED4BEA"/>
    <w:rsid w:val="00ED4FE6"/>
    <w:rsid w:val="00ED5122"/>
    <w:rsid w:val="00ED54F7"/>
    <w:rsid w:val="00ED58F2"/>
    <w:rsid w:val="00ED5F33"/>
    <w:rsid w:val="00ED63B1"/>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288"/>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1E6"/>
    <w:rsid w:val="00EE62B4"/>
    <w:rsid w:val="00EE6359"/>
    <w:rsid w:val="00EE636D"/>
    <w:rsid w:val="00EE6539"/>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1D3"/>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BA3"/>
    <w:rsid w:val="00EF6EF5"/>
    <w:rsid w:val="00EF6F55"/>
    <w:rsid w:val="00EF7194"/>
    <w:rsid w:val="00EF73AB"/>
    <w:rsid w:val="00EF748F"/>
    <w:rsid w:val="00EF7614"/>
    <w:rsid w:val="00EF7878"/>
    <w:rsid w:val="00EF7DD6"/>
    <w:rsid w:val="00EF7FB0"/>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1F6E"/>
    <w:rsid w:val="00F023A1"/>
    <w:rsid w:val="00F024E9"/>
    <w:rsid w:val="00F026AE"/>
    <w:rsid w:val="00F027FF"/>
    <w:rsid w:val="00F02D95"/>
    <w:rsid w:val="00F0301D"/>
    <w:rsid w:val="00F032A4"/>
    <w:rsid w:val="00F032DF"/>
    <w:rsid w:val="00F03300"/>
    <w:rsid w:val="00F03466"/>
    <w:rsid w:val="00F034C5"/>
    <w:rsid w:val="00F0388F"/>
    <w:rsid w:val="00F03891"/>
    <w:rsid w:val="00F0439F"/>
    <w:rsid w:val="00F04523"/>
    <w:rsid w:val="00F04551"/>
    <w:rsid w:val="00F04A65"/>
    <w:rsid w:val="00F04B22"/>
    <w:rsid w:val="00F04D38"/>
    <w:rsid w:val="00F04D51"/>
    <w:rsid w:val="00F04F3E"/>
    <w:rsid w:val="00F0522E"/>
    <w:rsid w:val="00F057AA"/>
    <w:rsid w:val="00F05EED"/>
    <w:rsid w:val="00F06535"/>
    <w:rsid w:val="00F06962"/>
    <w:rsid w:val="00F06D91"/>
    <w:rsid w:val="00F06F02"/>
    <w:rsid w:val="00F10076"/>
    <w:rsid w:val="00F10437"/>
    <w:rsid w:val="00F10465"/>
    <w:rsid w:val="00F10482"/>
    <w:rsid w:val="00F10864"/>
    <w:rsid w:val="00F108F5"/>
    <w:rsid w:val="00F10E7D"/>
    <w:rsid w:val="00F11003"/>
    <w:rsid w:val="00F1114C"/>
    <w:rsid w:val="00F1146B"/>
    <w:rsid w:val="00F114CE"/>
    <w:rsid w:val="00F115E0"/>
    <w:rsid w:val="00F1165E"/>
    <w:rsid w:val="00F11A36"/>
    <w:rsid w:val="00F11CF5"/>
    <w:rsid w:val="00F121A3"/>
    <w:rsid w:val="00F124CB"/>
    <w:rsid w:val="00F12B3D"/>
    <w:rsid w:val="00F12D63"/>
    <w:rsid w:val="00F13390"/>
    <w:rsid w:val="00F133EB"/>
    <w:rsid w:val="00F134CC"/>
    <w:rsid w:val="00F13CF3"/>
    <w:rsid w:val="00F1403E"/>
    <w:rsid w:val="00F14062"/>
    <w:rsid w:val="00F1415B"/>
    <w:rsid w:val="00F14416"/>
    <w:rsid w:val="00F14606"/>
    <w:rsid w:val="00F14648"/>
    <w:rsid w:val="00F146DC"/>
    <w:rsid w:val="00F1476B"/>
    <w:rsid w:val="00F149F8"/>
    <w:rsid w:val="00F14D68"/>
    <w:rsid w:val="00F14DC0"/>
    <w:rsid w:val="00F14EEF"/>
    <w:rsid w:val="00F150C4"/>
    <w:rsid w:val="00F152EE"/>
    <w:rsid w:val="00F15704"/>
    <w:rsid w:val="00F15804"/>
    <w:rsid w:val="00F15860"/>
    <w:rsid w:val="00F162ED"/>
    <w:rsid w:val="00F16301"/>
    <w:rsid w:val="00F16BB1"/>
    <w:rsid w:val="00F17383"/>
    <w:rsid w:val="00F1754C"/>
    <w:rsid w:val="00F17A8F"/>
    <w:rsid w:val="00F17AD5"/>
    <w:rsid w:val="00F17CA7"/>
    <w:rsid w:val="00F20046"/>
    <w:rsid w:val="00F206FE"/>
    <w:rsid w:val="00F20976"/>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D"/>
    <w:rsid w:val="00F250CE"/>
    <w:rsid w:val="00F25157"/>
    <w:rsid w:val="00F253AD"/>
    <w:rsid w:val="00F2554A"/>
    <w:rsid w:val="00F25EB4"/>
    <w:rsid w:val="00F2613C"/>
    <w:rsid w:val="00F2617C"/>
    <w:rsid w:val="00F2643A"/>
    <w:rsid w:val="00F26886"/>
    <w:rsid w:val="00F2699C"/>
    <w:rsid w:val="00F269B6"/>
    <w:rsid w:val="00F26AF5"/>
    <w:rsid w:val="00F26B24"/>
    <w:rsid w:val="00F26E84"/>
    <w:rsid w:val="00F26F7D"/>
    <w:rsid w:val="00F2732C"/>
    <w:rsid w:val="00F275AA"/>
    <w:rsid w:val="00F27E0C"/>
    <w:rsid w:val="00F3002F"/>
    <w:rsid w:val="00F30031"/>
    <w:rsid w:val="00F30103"/>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4C3E"/>
    <w:rsid w:val="00F35181"/>
    <w:rsid w:val="00F3521B"/>
    <w:rsid w:val="00F3524E"/>
    <w:rsid w:val="00F35561"/>
    <w:rsid w:val="00F35865"/>
    <w:rsid w:val="00F35A79"/>
    <w:rsid w:val="00F35D4E"/>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37F25"/>
    <w:rsid w:val="00F4125D"/>
    <w:rsid w:val="00F41FDA"/>
    <w:rsid w:val="00F42599"/>
    <w:rsid w:val="00F42807"/>
    <w:rsid w:val="00F42910"/>
    <w:rsid w:val="00F42C2B"/>
    <w:rsid w:val="00F4386B"/>
    <w:rsid w:val="00F43981"/>
    <w:rsid w:val="00F439C5"/>
    <w:rsid w:val="00F44833"/>
    <w:rsid w:val="00F44D3A"/>
    <w:rsid w:val="00F44F70"/>
    <w:rsid w:val="00F452E7"/>
    <w:rsid w:val="00F465C1"/>
    <w:rsid w:val="00F4678D"/>
    <w:rsid w:val="00F467B0"/>
    <w:rsid w:val="00F4682B"/>
    <w:rsid w:val="00F46E40"/>
    <w:rsid w:val="00F46F8B"/>
    <w:rsid w:val="00F47132"/>
    <w:rsid w:val="00F472DF"/>
    <w:rsid w:val="00F4759D"/>
    <w:rsid w:val="00F47728"/>
    <w:rsid w:val="00F4776C"/>
    <w:rsid w:val="00F47AB9"/>
    <w:rsid w:val="00F47AFE"/>
    <w:rsid w:val="00F47CBA"/>
    <w:rsid w:val="00F47E9E"/>
    <w:rsid w:val="00F50020"/>
    <w:rsid w:val="00F50671"/>
    <w:rsid w:val="00F50849"/>
    <w:rsid w:val="00F5089C"/>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36F"/>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6F54"/>
    <w:rsid w:val="00F5765A"/>
    <w:rsid w:val="00F57704"/>
    <w:rsid w:val="00F57736"/>
    <w:rsid w:val="00F577F9"/>
    <w:rsid w:val="00F57C72"/>
    <w:rsid w:val="00F60000"/>
    <w:rsid w:val="00F6021A"/>
    <w:rsid w:val="00F61158"/>
    <w:rsid w:val="00F61564"/>
    <w:rsid w:val="00F61701"/>
    <w:rsid w:val="00F61902"/>
    <w:rsid w:val="00F61AEA"/>
    <w:rsid w:val="00F61FDE"/>
    <w:rsid w:val="00F622E3"/>
    <w:rsid w:val="00F62377"/>
    <w:rsid w:val="00F626DA"/>
    <w:rsid w:val="00F62A4D"/>
    <w:rsid w:val="00F62C30"/>
    <w:rsid w:val="00F63289"/>
    <w:rsid w:val="00F634A6"/>
    <w:rsid w:val="00F634E4"/>
    <w:rsid w:val="00F635BF"/>
    <w:rsid w:val="00F63622"/>
    <w:rsid w:val="00F63649"/>
    <w:rsid w:val="00F6404E"/>
    <w:rsid w:val="00F6410D"/>
    <w:rsid w:val="00F6433C"/>
    <w:rsid w:val="00F644BD"/>
    <w:rsid w:val="00F6474A"/>
    <w:rsid w:val="00F64800"/>
    <w:rsid w:val="00F64966"/>
    <w:rsid w:val="00F64D85"/>
    <w:rsid w:val="00F64F9F"/>
    <w:rsid w:val="00F65150"/>
    <w:rsid w:val="00F6522A"/>
    <w:rsid w:val="00F65A3D"/>
    <w:rsid w:val="00F65BE2"/>
    <w:rsid w:val="00F660B8"/>
    <w:rsid w:val="00F6624A"/>
    <w:rsid w:val="00F6658E"/>
    <w:rsid w:val="00F669E3"/>
    <w:rsid w:val="00F66B74"/>
    <w:rsid w:val="00F66CCA"/>
    <w:rsid w:val="00F67212"/>
    <w:rsid w:val="00F67734"/>
    <w:rsid w:val="00F67A85"/>
    <w:rsid w:val="00F67F10"/>
    <w:rsid w:val="00F701A0"/>
    <w:rsid w:val="00F703AB"/>
    <w:rsid w:val="00F70691"/>
    <w:rsid w:val="00F70A0A"/>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C19"/>
    <w:rsid w:val="00F73D87"/>
    <w:rsid w:val="00F73F43"/>
    <w:rsid w:val="00F74609"/>
    <w:rsid w:val="00F74664"/>
    <w:rsid w:val="00F74791"/>
    <w:rsid w:val="00F748F0"/>
    <w:rsid w:val="00F74A7A"/>
    <w:rsid w:val="00F74BD2"/>
    <w:rsid w:val="00F74C84"/>
    <w:rsid w:val="00F750DE"/>
    <w:rsid w:val="00F75549"/>
    <w:rsid w:val="00F7564B"/>
    <w:rsid w:val="00F75914"/>
    <w:rsid w:val="00F76337"/>
    <w:rsid w:val="00F763DF"/>
    <w:rsid w:val="00F76978"/>
    <w:rsid w:val="00F76B2E"/>
    <w:rsid w:val="00F76B74"/>
    <w:rsid w:val="00F77110"/>
    <w:rsid w:val="00F77219"/>
    <w:rsid w:val="00F777C7"/>
    <w:rsid w:val="00F7792A"/>
    <w:rsid w:val="00F77B5E"/>
    <w:rsid w:val="00F77C47"/>
    <w:rsid w:val="00F77CF3"/>
    <w:rsid w:val="00F77CFA"/>
    <w:rsid w:val="00F77ED2"/>
    <w:rsid w:val="00F8059B"/>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4ECA"/>
    <w:rsid w:val="00F850EB"/>
    <w:rsid w:val="00F85123"/>
    <w:rsid w:val="00F853BF"/>
    <w:rsid w:val="00F855CB"/>
    <w:rsid w:val="00F85695"/>
    <w:rsid w:val="00F856C8"/>
    <w:rsid w:val="00F85744"/>
    <w:rsid w:val="00F85C0C"/>
    <w:rsid w:val="00F85F4B"/>
    <w:rsid w:val="00F85F9B"/>
    <w:rsid w:val="00F863EB"/>
    <w:rsid w:val="00F864D4"/>
    <w:rsid w:val="00F86538"/>
    <w:rsid w:val="00F86555"/>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5D"/>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1E3"/>
    <w:rsid w:val="00FA04BE"/>
    <w:rsid w:val="00FA0509"/>
    <w:rsid w:val="00FA0984"/>
    <w:rsid w:val="00FA0A8A"/>
    <w:rsid w:val="00FA0E70"/>
    <w:rsid w:val="00FA0E7C"/>
    <w:rsid w:val="00FA15EB"/>
    <w:rsid w:val="00FA1AE4"/>
    <w:rsid w:val="00FA1CBF"/>
    <w:rsid w:val="00FA1D8F"/>
    <w:rsid w:val="00FA1F1D"/>
    <w:rsid w:val="00FA2002"/>
    <w:rsid w:val="00FA2028"/>
    <w:rsid w:val="00FA20AE"/>
    <w:rsid w:val="00FA2526"/>
    <w:rsid w:val="00FA25D5"/>
    <w:rsid w:val="00FA2917"/>
    <w:rsid w:val="00FA2AB0"/>
    <w:rsid w:val="00FA3829"/>
    <w:rsid w:val="00FA3836"/>
    <w:rsid w:val="00FA3C84"/>
    <w:rsid w:val="00FA4088"/>
    <w:rsid w:val="00FA4A2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6E8"/>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A77"/>
    <w:rsid w:val="00FB5D73"/>
    <w:rsid w:val="00FB5E3A"/>
    <w:rsid w:val="00FB6037"/>
    <w:rsid w:val="00FB62B2"/>
    <w:rsid w:val="00FB6401"/>
    <w:rsid w:val="00FB67DD"/>
    <w:rsid w:val="00FB68CE"/>
    <w:rsid w:val="00FB6B9D"/>
    <w:rsid w:val="00FB6C5F"/>
    <w:rsid w:val="00FB6C8C"/>
    <w:rsid w:val="00FB7066"/>
    <w:rsid w:val="00FB70DD"/>
    <w:rsid w:val="00FB72CB"/>
    <w:rsid w:val="00FB77BB"/>
    <w:rsid w:val="00FB78F7"/>
    <w:rsid w:val="00FB7A9C"/>
    <w:rsid w:val="00FC034F"/>
    <w:rsid w:val="00FC03AD"/>
    <w:rsid w:val="00FC0AAD"/>
    <w:rsid w:val="00FC0AB4"/>
    <w:rsid w:val="00FC0B9B"/>
    <w:rsid w:val="00FC0E12"/>
    <w:rsid w:val="00FC1399"/>
    <w:rsid w:val="00FC15A1"/>
    <w:rsid w:val="00FC184E"/>
    <w:rsid w:val="00FC184F"/>
    <w:rsid w:val="00FC1859"/>
    <w:rsid w:val="00FC2075"/>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BF2"/>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59E6"/>
    <w:rsid w:val="00FD6318"/>
    <w:rsid w:val="00FD661B"/>
    <w:rsid w:val="00FD681C"/>
    <w:rsid w:val="00FD6859"/>
    <w:rsid w:val="00FD6A3D"/>
    <w:rsid w:val="00FD6BC1"/>
    <w:rsid w:val="00FD6CCB"/>
    <w:rsid w:val="00FD6D36"/>
    <w:rsid w:val="00FD6DFA"/>
    <w:rsid w:val="00FD6F9D"/>
    <w:rsid w:val="00FD7001"/>
    <w:rsid w:val="00FD7240"/>
    <w:rsid w:val="00FD72D9"/>
    <w:rsid w:val="00FD73AE"/>
    <w:rsid w:val="00FD75AC"/>
    <w:rsid w:val="00FD7613"/>
    <w:rsid w:val="00FD76E3"/>
    <w:rsid w:val="00FD7921"/>
    <w:rsid w:val="00FD7926"/>
    <w:rsid w:val="00FD7F6A"/>
    <w:rsid w:val="00FE016F"/>
    <w:rsid w:val="00FE04B6"/>
    <w:rsid w:val="00FE05E5"/>
    <w:rsid w:val="00FE0657"/>
    <w:rsid w:val="00FE07D8"/>
    <w:rsid w:val="00FE09BA"/>
    <w:rsid w:val="00FE20AB"/>
    <w:rsid w:val="00FE22FE"/>
    <w:rsid w:val="00FE268C"/>
    <w:rsid w:val="00FE2B7B"/>
    <w:rsid w:val="00FE306A"/>
    <w:rsid w:val="00FE3100"/>
    <w:rsid w:val="00FE3439"/>
    <w:rsid w:val="00FE3768"/>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906"/>
    <w:rsid w:val="00FE6DEC"/>
    <w:rsid w:val="00FE6E70"/>
    <w:rsid w:val="00FE74E2"/>
    <w:rsid w:val="00FE74FC"/>
    <w:rsid w:val="00FE753A"/>
    <w:rsid w:val="00FE761D"/>
    <w:rsid w:val="00FE76FA"/>
    <w:rsid w:val="00FE7929"/>
    <w:rsid w:val="00FE7C3E"/>
    <w:rsid w:val="00FE7F00"/>
    <w:rsid w:val="00FF01C5"/>
    <w:rsid w:val="00FF0224"/>
    <w:rsid w:val="00FF0278"/>
    <w:rsid w:val="00FF0502"/>
    <w:rsid w:val="00FF0727"/>
    <w:rsid w:val="00FF0BBB"/>
    <w:rsid w:val="00FF1036"/>
    <w:rsid w:val="00FF10D5"/>
    <w:rsid w:val="00FF1455"/>
    <w:rsid w:val="00FF1716"/>
    <w:rsid w:val="00FF17AB"/>
    <w:rsid w:val="00FF181B"/>
    <w:rsid w:val="00FF1862"/>
    <w:rsid w:val="00FF1AC6"/>
    <w:rsid w:val="00FF1E0C"/>
    <w:rsid w:val="00FF1E43"/>
    <w:rsid w:val="00FF2077"/>
    <w:rsid w:val="00FF2A88"/>
    <w:rsid w:val="00FF30B9"/>
    <w:rsid w:val="00FF3345"/>
    <w:rsid w:val="00FF37C5"/>
    <w:rsid w:val="00FF3A12"/>
    <w:rsid w:val="00FF3CFC"/>
    <w:rsid w:val="00FF43AF"/>
    <w:rsid w:val="00FF44A2"/>
    <w:rsid w:val="00FF4510"/>
    <w:rsid w:val="00FF48E0"/>
    <w:rsid w:val="00FF4C2E"/>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0"/>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 w:type="character" w:customStyle="1" w:styleId="ui-provider">
    <w:name w:val="ui-provider"/>
    <w:basedOn w:val="DefaultParagraphFont"/>
    <w:rsid w:val="00D07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608010">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343638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447047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4880071">
      <w:bodyDiv w:val="1"/>
      <w:marLeft w:val="0"/>
      <w:marRight w:val="0"/>
      <w:marTop w:val="0"/>
      <w:marBottom w:val="0"/>
      <w:divBdr>
        <w:top w:val="none" w:sz="0" w:space="0" w:color="auto"/>
        <w:left w:val="none" w:sz="0" w:space="0" w:color="auto"/>
        <w:bottom w:val="none" w:sz="0" w:space="0" w:color="auto"/>
        <w:right w:val="none" w:sz="0" w:space="0" w:color="auto"/>
      </w:divBdr>
    </w:div>
    <w:div w:id="506094112">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16861">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9770063">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841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23750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919320">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2.xml><?xml version="1.0" encoding="utf-8"?>
<ds:datastoreItem xmlns:ds="http://schemas.openxmlformats.org/officeDocument/2006/customXml" ds:itemID="{C6BF6682-B053-43D1-B988-5C207E2ED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2196</Words>
  <Characters>11461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13630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14</cp:revision>
  <cp:lastPrinted>2011-11-09T07:49:00Z</cp:lastPrinted>
  <dcterms:created xsi:type="dcterms:W3CDTF">2024-08-05T14:14:00Z</dcterms:created>
  <dcterms:modified xsi:type="dcterms:W3CDTF">2024-08-07T13:14:00Z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2024-07-03T17:19:45Z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11b7814a-a033-4ca9-9ec3-a87a3a422f35</vt:lpwstr>
  </property>
  <property fmtid="{D5CDD505-2E9C-101B-9397-08002B2CF9AE}" pid="21" name="MSIP_Label_4d2f777e-4347-4fc6-823a-b44ab313546a_ContentBits">
    <vt:lpwstr>0</vt:lpwstr>
  </property>
</Properties>
</file>